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8E1B" w14:textId="77777777" w:rsidR="00FA24BB" w:rsidRPr="0010110D" w:rsidRDefault="00FA24BB" w:rsidP="00FA24BB">
      <w:pPr>
        <w:spacing w:after="24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10110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Trade Union Facility Time</w:t>
      </w:r>
    </w:p>
    <w:p w14:paraId="6A168E14" w14:textId="77777777" w:rsidR="00FA24BB" w:rsidRPr="0010110D" w:rsidRDefault="00FA24BB" w:rsidP="00FA24BB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The code requires that local authorities must publish the following information on trade union facility time:</w:t>
      </w:r>
    </w:p>
    <w:p w14:paraId="7E558129" w14:textId="77777777" w:rsidR="00FA24BB" w:rsidRPr="0010110D" w:rsidRDefault="00FA24BB" w:rsidP="00FA24BB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Total number (absolute number and full time equivalent) of staff who are union representatives</w:t>
      </w:r>
    </w:p>
    <w:p w14:paraId="3148F150" w14:textId="77777777" w:rsidR="00FA24BB" w:rsidRPr="0010110D" w:rsidRDefault="00FA24BB" w:rsidP="00FA24BB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Total number (absolute number and full time equivalent) of union representatives who devote at least 50 per cent of their time to union duties</w:t>
      </w:r>
    </w:p>
    <w:p w14:paraId="565E67CC" w14:textId="77777777" w:rsidR="00FA24BB" w:rsidRPr="0010110D" w:rsidRDefault="00FA24BB" w:rsidP="00FA24BB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Names of all trade union represented in the local authority</w:t>
      </w:r>
    </w:p>
    <w:p w14:paraId="7EC0DFDD" w14:textId="77777777" w:rsidR="00FA24BB" w:rsidRPr="0010110D" w:rsidRDefault="00FA24BB" w:rsidP="00FA24BB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A basic estimate of spending on unions</w:t>
      </w:r>
    </w:p>
    <w:p w14:paraId="48590A8F" w14:textId="77777777" w:rsidR="00FA24BB" w:rsidRPr="0010110D" w:rsidRDefault="00FA24BB" w:rsidP="00FA24BB">
      <w:pPr>
        <w:numPr>
          <w:ilvl w:val="0"/>
          <w:numId w:val="1"/>
        </w:num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A basic estimate of spending on unions as a percentage of the total pay bill</w:t>
      </w:r>
    </w:p>
    <w:p w14:paraId="1AF6F1BC" w14:textId="77777777" w:rsidR="00FA24BB" w:rsidRPr="0010110D" w:rsidRDefault="00FA24BB" w:rsidP="00FA24BB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A46E59" w14:textId="77777777" w:rsidR="00FA24BB" w:rsidRPr="0010110D" w:rsidRDefault="00FA24BB" w:rsidP="00FA24BB">
      <w:pPr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0110D">
        <w:rPr>
          <w:rFonts w:ascii="Arial" w:eastAsia="Times New Roman" w:hAnsi="Arial" w:cs="Arial"/>
          <w:sz w:val="24"/>
          <w:szCs w:val="24"/>
          <w:lang w:eastAsia="en-GB"/>
        </w:rPr>
        <w:t>Normanton Town Council has no staff members who are union representatives and therefore has no information to publish.</w:t>
      </w:r>
    </w:p>
    <w:p w14:paraId="712C3F96" w14:textId="77777777" w:rsidR="00F37E90" w:rsidRDefault="00F37E90"/>
    <w:sectPr w:rsidR="00F3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E6898"/>
    <w:multiLevelType w:val="multilevel"/>
    <w:tmpl w:val="CF42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BB"/>
    <w:rsid w:val="00F37E90"/>
    <w:rsid w:val="00F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951F"/>
  <w15:chartTrackingRefBased/>
  <w15:docId w15:val="{317FCE6B-0D94-4968-8E4E-56C77272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Donna Johnston</cp:lastModifiedBy>
  <cp:revision>1</cp:revision>
  <dcterms:created xsi:type="dcterms:W3CDTF">2020-06-23T10:45:00Z</dcterms:created>
  <dcterms:modified xsi:type="dcterms:W3CDTF">2020-06-23T10:45:00Z</dcterms:modified>
</cp:coreProperties>
</file>