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656BC6">
        <w:rPr>
          <w:b/>
          <w:sz w:val="24"/>
          <w:szCs w:val="28"/>
        </w:rPr>
        <w:t>11</w:t>
      </w:r>
      <w:r w:rsidR="00656BC6" w:rsidRPr="00656BC6">
        <w:rPr>
          <w:b/>
          <w:sz w:val="24"/>
          <w:szCs w:val="28"/>
          <w:vertAlign w:val="superscript"/>
        </w:rPr>
        <w:t>th</w:t>
      </w:r>
      <w:r w:rsidR="00656BC6">
        <w:rPr>
          <w:b/>
          <w:sz w:val="24"/>
          <w:szCs w:val="28"/>
        </w:rPr>
        <w:t xml:space="preserve"> June</w:t>
      </w:r>
      <w:r w:rsidR="00CD3CCF">
        <w:rPr>
          <w:b/>
          <w:sz w:val="24"/>
          <w:szCs w:val="28"/>
        </w:rPr>
        <w:t xml:space="preserve">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656BC6" w:rsidRDefault="00D07A77" w:rsidP="003427C6">
      <w:pPr>
        <w:pStyle w:val="NoSpacing"/>
        <w:jc w:val="both"/>
        <w:rPr>
          <w:sz w:val="28"/>
          <w:szCs w:val="28"/>
        </w:rPr>
      </w:pPr>
      <w:r w:rsidRPr="003427C6">
        <w:rPr>
          <w:b/>
          <w:sz w:val="28"/>
          <w:szCs w:val="28"/>
        </w:rPr>
        <w:t>Present:</w:t>
      </w:r>
      <w:r w:rsidR="00DE032E" w:rsidRPr="003427C6">
        <w:rPr>
          <w:sz w:val="28"/>
          <w:szCs w:val="28"/>
        </w:rPr>
        <w:tab/>
      </w:r>
      <w:r w:rsidR="007B18A6">
        <w:rPr>
          <w:sz w:val="28"/>
          <w:szCs w:val="28"/>
        </w:rPr>
        <w:tab/>
      </w:r>
      <w:r w:rsidR="00656BC6">
        <w:rPr>
          <w:sz w:val="28"/>
          <w:szCs w:val="28"/>
        </w:rPr>
        <w:t>Councillor Mrs C. Appleyard</w:t>
      </w:r>
    </w:p>
    <w:p w:rsidR="00D4129B" w:rsidRDefault="003427C6" w:rsidP="00656BC6">
      <w:pPr>
        <w:pStyle w:val="NoSpacing"/>
        <w:ind w:left="1440" w:firstLine="720"/>
        <w:jc w:val="both"/>
        <w:rPr>
          <w:sz w:val="28"/>
          <w:szCs w:val="28"/>
        </w:rPr>
      </w:pPr>
      <w:r>
        <w:rPr>
          <w:sz w:val="28"/>
          <w:szCs w:val="28"/>
        </w:rPr>
        <w:t>Councillor D. Appleyard</w:t>
      </w:r>
      <w:r w:rsidR="00656BC6">
        <w:rPr>
          <w:sz w:val="28"/>
          <w:szCs w:val="28"/>
        </w:rPr>
        <w:t xml:space="preserve"> – Deputy Mayor</w:t>
      </w:r>
    </w:p>
    <w:p w:rsidR="003675CB" w:rsidRDefault="003675CB" w:rsidP="007B18A6">
      <w:pPr>
        <w:pStyle w:val="NoSpacing"/>
        <w:ind w:left="1440" w:firstLine="720"/>
        <w:jc w:val="both"/>
        <w:rPr>
          <w:sz w:val="28"/>
          <w:szCs w:val="28"/>
        </w:rPr>
      </w:pPr>
      <w:r w:rsidRPr="003427C6">
        <w:rPr>
          <w:sz w:val="28"/>
          <w:szCs w:val="28"/>
        </w:rPr>
        <w:t>Councillor Mrs E. Blezard</w:t>
      </w:r>
    </w:p>
    <w:p w:rsidR="00C423B1" w:rsidRDefault="00EB4C1B" w:rsidP="007B18A6">
      <w:pPr>
        <w:pStyle w:val="NoSpacing"/>
        <w:ind w:left="1440" w:firstLine="720"/>
        <w:jc w:val="both"/>
        <w:rPr>
          <w:sz w:val="28"/>
          <w:szCs w:val="28"/>
        </w:rPr>
      </w:pPr>
      <w:r w:rsidRPr="003427C6">
        <w:rPr>
          <w:sz w:val="28"/>
          <w:szCs w:val="28"/>
        </w:rPr>
        <w:t>Councillor Miss J. Farrar</w:t>
      </w:r>
      <w:r w:rsidR="00656BC6">
        <w:rPr>
          <w:sz w:val="28"/>
          <w:szCs w:val="28"/>
        </w:rPr>
        <w:t xml:space="preserve"> - Mayor</w:t>
      </w:r>
    </w:p>
    <w:p w:rsidR="00656BC6" w:rsidRDefault="00656BC6" w:rsidP="007B18A6">
      <w:pPr>
        <w:pStyle w:val="NoSpacing"/>
        <w:ind w:left="1440" w:firstLine="720"/>
        <w:jc w:val="both"/>
        <w:rPr>
          <w:sz w:val="28"/>
          <w:szCs w:val="28"/>
        </w:rPr>
      </w:pPr>
      <w:r>
        <w:rPr>
          <w:sz w:val="28"/>
          <w:szCs w:val="28"/>
        </w:rPr>
        <w:t>Councillor S. Hudson</w:t>
      </w:r>
    </w:p>
    <w:p w:rsidR="003675CB" w:rsidRDefault="003675CB" w:rsidP="007B18A6">
      <w:pPr>
        <w:pStyle w:val="NoSpacing"/>
        <w:ind w:left="1440" w:firstLine="720"/>
        <w:jc w:val="both"/>
        <w:rPr>
          <w:sz w:val="28"/>
          <w:szCs w:val="28"/>
        </w:rPr>
      </w:pPr>
      <w:r w:rsidRPr="003427C6">
        <w:rPr>
          <w:sz w:val="28"/>
          <w:szCs w:val="28"/>
        </w:rPr>
        <w:t>Councillor F.D. Jones</w:t>
      </w:r>
    </w:p>
    <w:p w:rsidR="00BC5F67" w:rsidRDefault="00BC5F67" w:rsidP="007B18A6">
      <w:pPr>
        <w:pStyle w:val="NoSpacing"/>
        <w:ind w:left="1440" w:firstLine="720"/>
        <w:jc w:val="both"/>
        <w:rPr>
          <w:sz w:val="28"/>
          <w:szCs w:val="28"/>
        </w:rPr>
      </w:pPr>
      <w:r w:rsidRPr="003427C6">
        <w:rPr>
          <w:sz w:val="28"/>
          <w:szCs w:val="28"/>
        </w:rPr>
        <w:t>Councillor Mrs</w:t>
      </w:r>
      <w:r w:rsidR="008C284F">
        <w:rPr>
          <w:sz w:val="28"/>
          <w:szCs w:val="28"/>
        </w:rPr>
        <w:t xml:space="preserve"> H.W. Jones</w:t>
      </w:r>
    </w:p>
    <w:p w:rsidR="00656BC6" w:rsidRDefault="00656BC6" w:rsidP="007B18A6">
      <w:pPr>
        <w:pStyle w:val="NoSpacing"/>
        <w:ind w:left="1440" w:firstLine="720"/>
        <w:jc w:val="both"/>
        <w:rPr>
          <w:sz w:val="28"/>
          <w:szCs w:val="28"/>
        </w:rPr>
      </w:pPr>
      <w:r>
        <w:rPr>
          <w:sz w:val="28"/>
          <w:szCs w:val="28"/>
        </w:rPr>
        <w:t>Councillor Mrs F. Marchant</w:t>
      </w:r>
    </w:p>
    <w:p w:rsidR="00656BC6" w:rsidRDefault="00656BC6" w:rsidP="007B18A6">
      <w:pPr>
        <w:pStyle w:val="NoSpacing"/>
        <w:ind w:left="1440" w:firstLine="720"/>
        <w:jc w:val="both"/>
        <w:rPr>
          <w:sz w:val="28"/>
          <w:szCs w:val="28"/>
        </w:rPr>
      </w:pPr>
      <w:r>
        <w:rPr>
          <w:sz w:val="28"/>
          <w:szCs w:val="28"/>
        </w:rPr>
        <w:t>Councillor Mrs L. Masterman</w:t>
      </w:r>
    </w:p>
    <w:p w:rsidR="008C284F" w:rsidRDefault="008C284F" w:rsidP="007B18A6">
      <w:pPr>
        <w:pStyle w:val="NoSpacing"/>
        <w:ind w:left="1440" w:firstLine="720"/>
        <w:jc w:val="both"/>
        <w:rPr>
          <w:sz w:val="28"/>
          <w:szCs w:val="28"/>
        </w:rPr>
      </w:pPr>
      <w:r>
        <w:rPr>
          <w:sz w:val="28"/>
          <w:szCs w:val="28"/>
        </w:rPr>
        <w:t>Councillor B. Mayne</w:t>
      </w:r>
    </w:p>
    <w:p w:rsidR="008C284F" w:rsidRDefault="008C284F" w:rsidP="007B18A6">
      <w:pPr>
        <w:pStyle w:val="NoSpacing"/>
        <w:ind w:left="1440" w:firstLine="720"/>
        <w:jc w:val="both"/>
        <w:rPr>
          <w:sz w:val="28"/>
          <w:szCs w:val="28"/>
        </w:rPr>
      </w:pPr>
      <w:r>
        <w:rPr>
          <w:sz w:val="28"/>
          <w:szCs w:val="28"/>
        </w:rPr>
        <w:t>Councillor Mrs P. Mayne</w:t>
      </w:r>
    </w:p>
    <w:p w:rsidR="00656BC6" w:rsidRPr="003427C6" w:rsidRDefault="00656BC6" w:rsidP="007B18A6">
      <w:pPr>
        <w:pStyle w:val="NoSpacing"/>
        <w:ind w:left="1440" w:firstLine="720"/>
        <w:jc w:val="both"/>
        <w:rPr>
          <w:sz w:val="28"/>
          <w:szCs w:val="28"/>
        </w:rPr>
      </w:pPr>
      <w:r>
        <w:rPr>
          <w:sz w:val="28"/>
          <w:szCs w:val="28"/>
        </w:rPr>
        <w:t>Councillor Ms J. Medford</w:t>
      </w:r>
    </w:p>
    <w:p w:rsidR="00C423B1" w:rsidRDefault="00C423B1" w:rsidP="007B18A6">
      <w:pPr>
        <w:pStyle w:val="NoSpacing"/>
        <w:ind w:left="1440" w:firstLine="720"/>
        <w:jc w:val="both"/>
        <w:rPr>
          <w:sz w:val="28"/>
          <w:szCs w:val="28"/>
        </w:rPr>
      </w:pPr>
      <w:r w:rsidRPr="003427C6">
        <w:rPr>
          <w:sz w:val="28"/>
          <w:szCs w:val="28"/>
        </w:rPr>
        <w:t>Councillor Mrs A. Moran</w:t>
      </w:r>
    </w:p>
    <w:p w:rsidR="008C284F" w:rsidRPr="003427C6" w:rsidRDefault="008C284F" w:rsidP="007B18A6">
      <w:pPr>
        <w:pStyle w:val="NoSpacing"/>
        <w:ind w:left="1440" w:firstLine="720"/>
        <w:jc w:val="both"/>
        <w:rPr>
          <w:sz w:val="28"/>
          <w:szCs w:val="28"/>
        </w:rPr>
      </w:pPr>
      <w:r>
        <w:rPr>
          <w:sz w:val="28"/>
          <w:szCs w:val="28"/>
        </w:rPr>
        <w:t>Councillor Mrs C. Moran, BEM</w:t>
      </w:r>
    </w:p>
    <w:p w:rsidR="00C423B1" w:rsidRDefault="00C423B1" w:rsidP="007B18A6">
      <w:pPr>
        <w:pStyle w:val="NoSpacing"/>
        <w:ind w:left="1440" w:firstLine="720"/>
        <w:jc w:val="both"/>
        <w:rPr>
          <w:sz w:val="28"/>
          <w:szCs w:val="28"/>
        </w:rPr>
      </w:pPr>
      <w:r w:rsidRPr="003427C6">
        <w:rPr>
          <w:sz w:val="28"/>
          <w:szCs w:val="28"/>
        </w:rPr>
        <w:t>Councillor R. Seal</w:t>
      </w:r>
    </w:p>
    <w:p w:rsidR="00656BC6" w:rsidRDefault="00656BC6" w:rsidP="007B18A6">
      <w:pPr>
        <w:pStyle w:val="NoSpacing"/>
        <w:ind w:left="1440" w:firstLine="720"/>
        <w:jc w:val="both"/>
        <w:rPr>
          <w:sz w:val="28"/>
          <w:szCs w:val="28"/>
        </w:rPr>
      </w:pPr>
      <w:r>
        <w:rPr>
          <w:sz w:val="28"/>
          <w:szCs w:val="28"/>
        </w:rPr>
        <w:t>Councillor D. South</w:t>
      </w:r>
    </w:p>
    <w:p w:rsidR="003F78F1" w:rsidRPr="003427C6" w:rsidRDefault="003F78F1" w:rsidP="007B18A6">
      <w:pPr>
        <w:pStyle w:val="NoSpacing"/>
        <w:ind w:left="1440" w:firstLine="720"/>
        <w:jc w:val="both"/>
        <w:rPr>
          <w:sz w:val="28"/>
          <w:szCs w:val="28"/>
        </w:rPr>
      </w:pPr>
      <w:r>
        <w:rPr>
          <w:sz w:val="28"/>
          <w:szCs w:val="28"/>
        </w:rPr>
        <w:t>Councillor A. Wassell</w:t>
      </w:r>
    </w:p>
    <w:p w:rsidR="003427C6" w:rsidRDefault="00C423B1" w:rsidP="007B18A6">
      <w:pPr>
        <w:pStyle w:val="NoSpacing"/>
        <w:ind w:left="1440" w:firstLine="720"/>
        <w:jc w:val="both"/>
        <w:rPr>
          <w:sz w:val="28"/>
          <w:szCs w:val="28"/>
        </w:rPr>
      </w:pPr>
      <w:r w:rsidRPr="003427C6">
        <w:rPr>
          <w:sz w:val="28"/>
          <w:szCs w:val="28"/>
        </w:rPr>
        <w:t>Councillor K. Wilson</w:t>
      </w:r>
      <w:r w:rsidR="00EB4C1B" w:rsidRPr="003427C6">
        <w:rPr>
          <w:sz w:val="28"/>
          <w:szCs w:val="28"/>
        </w:rPr>
        <w:t>, JP</w:t>
      </w:r>
    </w:p>
    <w:p w:rsidR="00656BC6" w:rsidRDefault="00656BC6" w:rsidP="007B18A6">
      <w:pPr>
        <w:pStyle w:val="NoSpacing"/>
        <w:ind w:left="1440" w:firstLine="720"/>
        <w:jc w:val="both"/>
        <w:rPr>
          <w:sz w:val="28"/>
          <w:szCs w:val="28"/>
        </w:rPr>
      </w:pPr>
      <w:r>
        <w:rPr>
          <w:sz w:val="28"/>
          <w:szCs w:val="28"/>
        </w:rPr>
        <w:t>Councillor W. Wood</w:t>
      </w:r>
    </w:p>
    <w:p w:rsidR="00AA7C25" w:rsidRDefault="00AA7C25" w:rsidP="00AA7C25">
      <w:pPr>
        <w:pStyle w:val="NoSpacing"/>
        <w:jc w:val="both"/>
        <w:rPr>
          <w:sz w:val="28"/>
          <w:szCs w:val="28"/>
        </w:rPr>
      </w:pPr>
    </w:p>
    <w:p w:rsidR="00AA7C25" w:rsidRPr="00AA7C25" w:rsidRDefault="00AA7C25" w:rsidP="00AA7C25">
      <w:pPr>
        <w:pStyle w:val="NoSpacing"/>
        <w:jc w:val="both"/>
        <w:rPr>
          <w:sz w:val="28"/>
          <w:szCs w:val="28"/>
        </w:rPr>
      </w:pPr>
      <w:r>
        <w:rPr>
          <w:b/>
          <w:sz w:val="28"/>
          <w:szCs w:val="28"/>
        </w:rPr>
        <w:t>Public:</w:t>
      </w:r>
      <w:r>
        <w:rPr>
          <w:b/>
          <w:sz w:val="28"/>
          <w:szCs w:val="28"/>
        </w:rPr>
        <w:tab/>
      </w:r>
      <w:r>
        <w:rPr>
          <w:b/>
          <w:sz w:val="28"/>
          <w:szCs w:val="28"/>
        </w:rPr>
        <w:tab/>
      </w:r>
      <w:r>
        <w:rPr>
          <w:sz w:val="28"/>
          <w:szCs w:val="28"/>
        </w:rPr>
        <w:t>Three residents present</w:t>
      </w:r>
    </w:p>
    <w:p w:rsidR="003427C6" w:rsidRPr="003427C6" w:rsidRDefault="003427C6" w:rsidP="003427C6">
      <w:pPr>
        <w:pStyle w:val="NoSpacing"/>
        <w:jc w:val="both"/>
        <w:rPr>
          <w:sz w:val="28"/>
          <w:szCs w:val="28"/>
        </w:rPr>
      </w:pPr>
    </w:p>
    <w:p w:rsidR="00C423B1" w:rsidRDefault="00C423B1" w:rsidP="008C284F">
      <w:pPr>
        <w:pStyle w:val="NoSpacing"/>
        <w:jc w:val="both"/>
        <w:rPr>
          <w:sz w:val="28"/>
          <w:szCs w:val="28"/>
        </w:rPr>
      </w:pPr>
      <w:r w:rsidRPr="003427C6">
        <w:rPr>
          <w:b/>
          <w:sz w:val="28"/>
          <w:szCs w:val="28"/>
        </w:rPr>
        <w:t>Councillors Absent:</w:t>
      </w:r>
      <w:r w:rsidRPr="003427C6">
        <w:rPr>
          <w:sz w:val="28"/>
          <w:szCs w:val="28"/>
        </w:rPr>
        <w:t xml:space="preserve"> </w:t>
      </w:r>
      <w:r w:rsidR="00656BC6">
        <w:rPr>
          <w:sz w:val="28"/>
          <w:szCs w:val="28"/>
        </w:rPr>
        <w:t xml:space="preserve">Councillor R. Best, Councillor J. </w:t>
      </w:r>
      <w:proofErr w:type="spellStart"/>
      <w:r w:rsidR="00656BC6">
        <w:rPr>
          <w:sz w:val="28"/>
          <w:szCs w:val="28"/>
        </w:rPr>
        <w:t>Botterill</w:t>
      </w:r>
      <w:proofErr w:type="spellEnd"/>
      <w:r w:rsidR="00656BC6">
        <w:rPr>
          <w:sz w:val="28"/>
          <w:szCs w:val="28"/>
        </w:rPr>
        <w:t>, Councillor A. Wood</w:t>
      </w:r>
    </w:p>
    <w:p w:rsidR="007B18A6" w:rsidRDefault="007B18A6" w:rsidP="003427C6">
      <w:pPr>
        <w:pStyle w:val="NoSpacing"/>
        <w:jc w:val="both"/>
        <w:rPr>
          <w:sz w:val="28"/>
          <w:szCs w:val="28"/>
        </w:rPr>
      </w:pPr>
    </w:p>
    <w:p w:rsidR="009825B6" w:rsidRPr="009825B6" w:rsidRDefault="009825B6" w:rsidP="000B4585">
      <w:pPr>
        <w:pStyle w:val="Heading1"/>
        <w:rPr>
          <w:b w:val="0"/>
        </w:rPr>
      </w:pPr>
      <w:r w:rsidRPr="009825B6">
        <w:rPr>
          <w:rFonts w:ascii="Calibri" w:hAnsi="Calibri" w:cs="Calibri"/>
        </w:rPr>
        <w:t>27</w:t>
      </w:r>
      <w:r w:rsidR="008C284F" w:rsidRPr="009825B6">
        <w:rPr>
          <w:rFonts w:ascii="Calibri" w:hAnsi="Calibri" w:cs="Calibri"/>
        </w:rPr>
        <w:t>.</w:t>
      </w:r>
      <w:r w:rsidR="008C284F" w:rsidRPr="009825B6">
        <w:rPr>
          <w:rFonts w:ascii="Calibri" w:hAnsi="Calibri" w:cs="Calibri"/>
        </w:rPr>
        <w:tab/>
      </w:r>
      <w:r w:rsidRPr="009825B6">
        <w:t>Mayors Welcome and Announcements</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Mayor welcomed everyone to the meeting and asked the Mayors Chaplain to lead the Council in prayer.</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Mayor circulated a list of engagements for the coming month and reported that she would be hosting a Coffee Morning on 16</w:t>
      </w:r>
      <w:r w:rsidRPr="009825B6">
        <w:rPr>
          <w:rFonts w:cstheme="minorHAnsi"/>
          <w:sz w:val="28"/>
          <w:szCs w:val="28"/>
          <w:vertAlign w:val="superscript"/>
        </w:rPr>
        <w:t>th</w:t>
      </w:r>
      <w:r w:rsidRPr="009825B6">
        <w:rPr>
          <w:rFonts w:cstheme="minorHAnsi"/>
          <w:sz w:val="28"/>
          <w:szCs w:val="28"/>
        </w:rPr>
        <w:t xml:space="preserve"> July.</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28.</w:t>
      </w:r>
      <w:r w:rsidRPr="009825B6">
        <w:tab/>
        <w:t>Apologies for Absence</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Apologies for their inability to attend were submitted on behalf of:</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Councillor R</w:t>
      </w:r>
      <w:r>
        <w:rPr>
          <w:rFonts w:cstheme="minorHAnsi"/>
          <w:sz w:val="28"/>
          <w:szCs w:val="28"/>
        </w:rPr>
        <w:t>.</w:t>
      </w:r>
      <w:r w:rsidRPr="009825B6">
        <w:rPr>
          <w:rFonts w:cstheme="minorHAnsi"/>
          <w:sz w:val="28"/>
          <w:szCs w:val="28"/>
        </w:rPr>
        <w:t xml:space="preserve"> Best</w:t>
      </w:r>
      <w:r>
        <w:rPr>
          <w:rFonts w:cstheme="minorHAnsi"/>
          <w:sz w:val="28"/>
          <w:szCs w:val="28"/>
        </w:rPr>
        <w:t xml:space="preserve">, Councillor Miss J. </w:t>
      </w:r>
      <w:proofErr w:type="spellStart"/>
      <w:r>
        <w:rPr>
          <w:rFonts w:cstheme="minorHAnsi"/>
          <w:sz w:val="28"/>
          <w:szCs w:val="28"/>
        </w:rPr>
        <w:t>Botterill</w:t>
      </w:r>
      <w:proofErr w:type="spellEnd"/>
      <w:r w:rsidRPr="009825B6">
        <w:rPr>
          <w:rFonts w:cstheme="minorHAnsi"/>
          <w:sz w:val="28"/>
          <w:szCs w:val="28"/>
        </w:rPr>
        <w:t xml:space="preserve"> and Councillor Mrs A</w:t>
      </w:r>
      <w:r>
        <w:rPr>
          <w:rFonts w:cstheme="minorHAnsi"/>
          <w:sz w:val="28"/>
          <w:szCs w:val="28"/>
        </w:rPr>
        <w:t>.</w:t>
      </w:r>
      <w:r w:rsidRPr="009825B6">
        <w:rPr>
          <w:rFonts w:cstheme="minorHAnsi"/>
          <w:sz w:val="28"/>
          <w:szCs w:val="28"/>
        </w:rPr>
        <w:t xml:space="preserve"> Wood.</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 xml:space="preserve">Reasons for absence were received and approved on behalf of </w:t>
      </w:r>
      <w:r>
        <w:rPr>
          <w:rFonts w:cstheme="minorHAnsi"/>
          <w:sz w:val="28"/>
          <w:szCs w:val="28"/>
        </w:rPr>
        <w:t xml:space="preserve">Councillor Miss J. </w:t>
      </w:r>
      <w:proofErr w:type="spellStart"/>
      <w:r>
        <w:rPr>
          <w:rFonts w:cstheme="minorHAnsi"/>
          <w:sz w:val="28"/>
          <w:szCs w:val="28"/>
        </w:rPr>
        <w:t>Botterill</w:t>
      </w:r>
      <w:proofErr w:type="spellEnd"/>
      <w:r>
        <w:rPr>
          <w:rFonts w:cstheme="minorHAnsi"/>
          <w:sz w:val="28"/>
          <w:szCs w:val="28"/>
        </w:rPr>
        <w:t xml:space="preserve"> and </w:t>
      </w:r>
      <w:r w:rsidRPr="009825B6">
        <w:rPr>
          <w:rFonts w:cstheme="minorHAnsi"/>
          <w:sz w:val="28"/>
          <w:szCs w:val="28"/>
        </w:rPr>
        <w:t>Councillor Mrs A</w:t>
      </w:r>
      <w:r>
        <w:rPr>
          <w:rFonts w:cstheme="minorHAnsi"/>
          <w:sz w:val="28"/>
          <w:szCs w:val="28"/>
        </w:rPr>
        <w:t>.</w:t>
      </w:r>
      <w:r w:rsidRPr="009825B6">
        <w:rPr>
          <w:rFonts w:cstheme="minorHAnsi"/>
          <w:sz w:val="28"/>
          <w:szCs w:val="28"/>
        </w:rPr>
        <w:t xml:space="preserve"> Wood.</w:t>
      </w:r>
    </w:p>
    <w:p w:rsidR="001B5AEB" w:rsidRDefault="001B5AEB" w:rsidP="009825B6">
      <w:pPr>
        <w:pStyle w:val="NoSpacing"/>
        <w:jc w:val="both"/>
        <w:rPr>
          <w:rFonts w:cstheme="minorHAnsi"/>
          <w:sz w:val="28"/>
          <w:szCs w:val="28"/>
        </w:rPr>
      </w:pPr>
    </w:p>
    <w:p w:rsidR="00AA7C25" w:rsidRPr="009825B6" w:rsidRDefault="00AA7C25" w:rsidP="009825B6">
      <w:pPr>
        <w:pStyle w:val="NoSpacing"/>
        <w:jc w:val="both"/>
        <w:rPr>
          <w:rFonts w:cstheme="minorHAnsi"/>
          <w:sz w:val="28"/>
          <w:szCs w:val="28"/>
        </w:rPr>
      </w:pPr>
    </w:p>
    <w:p w:rsidR="009825B6" w:rsidRDefault="009825B6" w:rsidP="000B4585">
      <w:pPr>
        <w:pStyle w:val="Heading1"/>
      </w:pPr>
      <w:r w:rsidRPr="009825B6">
        <w:t>29.</w:t>
      </w:r>
      <w:r w:rsidRPr="009825B6">
        <w:tab/>
        <w:t>Declarations of Interest</w:t>
      </w:r>
    </w:p>
    <w:p w:rsidR="00AA7C25" w:rsidRDefault="00AA7C25" w:rsidP="009825B6">
      <w:pPr>
        <w:pStyle w:val="NoSpacing"/>
        <w:jc w:val="both"/>
        <w:rPr>
          <w:rFonts w:cstheme="minorHAnsi"/>
          <w:sz w:val="28"/>
          <w:szCs w:val="28"/>
        </w:rPr>
      </w:pPr>
      <w:r>
        <w:rPr>
          <w:rFonts w:cstheme="minorHAnsi"/>
          <w:b/>
          <w:sz w:val="28"/>
          <w:szCs w:val="28"/>
        </w:rPr>
        <w:tab/>
      </w:r>
      <w:r>
        <w:rPr>
          <w:rFonts w:cstheme="minorHAnsi"/>
          <w:sz w:val="28"/>
          <w:szCs w:val="28"/>
        </w:rPr>
        <w:t>Resolved that the following declarations be received:</w:t>
      </w:r>
    </w:p>
    <w:p w:rsidR="00AA7C25" w:rsidRPr="00AA7C25" w:rsidRDefault="00AA7C25" w:rsidP="009825B6">
      <w:pPr>
        <w:pStyle w:val="NoSpacing"/>
        <w:jc w:val="both"/>
        <w:rPr>
          <w:rFonts w:cstheme="minorHAnsi"/>
          <w:sz w:val="28"/>
          <w:szCs w:val="28"/>
        </w:rPr>
      </w:pPr>
    </w:p>
    <w:p w:rsidR="001B5AEB" w:rsidRDefault="001B5AEB" w:rsidP="001B5AEB">
      <w:pPr>
        <w:pStyle w:val="NoSpacing"/>
        <w:ind w:left="720"/>
        <w:jc w:val="both"/>
        <w:rPr>
          <w:rFonts w:ascii="Calibri" w:hAnsi="Calibri" w:cs="Calibri"/>
          <w:sz w:val="28"/>
          <w:szCs w:val="28"/>
        </w:rPr>
      </w:pPr>
      <w:r>
        <w:rPr>
          <w:rFonts w:ascii="Calibri" w:hAnsi="Calibri" w:cs="Calibri"/>
          <w:sz w:val="28"/>
          <w:szCs w:val="28"/>
        </w:rPr>
        <w:t xml:space="preserve">Councillor Mrs E. Blezard </w:t>
      </w:r>
    </w:p>
    <w:p w:rsidR="001B5AEB" w:rsidRDefault="001B5AEB" w:rsidP="001B5AEB">
      <w:pPr>
        <w:pStyle w:val="NoSpacing"/>
        <w:ind w:left="720"/>
        <w:jc w:val="both"/>
        <w:rPr>
          <w:rFonts w:ascii="Calibri" w:hAnsi="Calibri" w:cs="Calibri"/>
          <w:sz w:val="28"/>
          <w:szCs w:val="28"/>
        </w:rPr>
      </w:pPr>
      <w:r>
        <w:rPr>
          <w:rFonts w:ascii="Calibri" w:hAnsi="Calibri" w:cs="Calibri"/>
          <w:sz w:val="28"/>
          <w:szCs w:val="28"/>
        </w:rPr>
        <w:t>Non-pecuniary interest</w:t>
      </w:r>
    </w:p>
    <w:p w:rsidR="001B5AEB" w:rsidRDefault="001B5AEB" w:rsidP="001B5AEB">
      <w:pPr>
        <w:pStyle w:val="NoSpacing"/>
        <w:ind w:left="720"/>
        <w:jc w:val="both"/>
        <w:rPr>
          <w:rFonts w:ascii="Calibri" w:hAnsi="Calibri" w:cs="Calibri"/>
          <w:sz w:val="28"/>
          <w:szCs w:val="28"/>
        </w:rPr>
      </w:pPr>
      <w:r>
        <w:rPr>
          <w:rFonts w:ascii="Calibri" w:hAnsi="Calibri" w:cs="Calibri"/>
          <w:sz w:val="28"/>
          <w:szCs w:val="28"/>
        </w:rPr>
        <w:t>Planning</w:t>
      </w:r>
    </w:p>
    <w:p w:rsidR="009825B6" w:rsidRPr="009825B6" w:rsidRDefault="009825B6" w:rsidP="009825B6">
      <w:pPr>
        <w:pStyle w:val="NoSpacing"/>
        <w:jc w:val="both"/>
        <w:rPr>
          <w:rFonts w:cstheme="minorHAnsi"/>
          <w:sz w:val="28"/>
          <w:szCs w:val="28"/>
        </w:rPr>
      </w:pPr>
      <w:bookmarkStart w:id="0" w:name="_GoBack"/>
      <w:bookmarkEnd w:id="0"/>
    </w:p>
    <w:p w:rsidR="009825B6" w:rsidRPr="009825B6" w:rsidRDefault="009825B6" w:rsidP="000B4585">
      <w:pPr>
        <w:pStyle w:val="Heading1"/>
      </w:pPr>
      <w:r w:rsidRPr="009825B6">
        <w:t>30.</w:t>
      </w:r>
      <w:r w:rsidRPr="009825B6">
        <w:tab/>
        <w:t>Members of the public</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 xml:space="preserve">Members of the public were present to listen to a presentation from </w:t>
      </w:r>
      <w:proofErr w:type="spellStart"/>
      <w:r w:rsidRPr="009825B6">
        <w:rPr>
          <w:rFonts w:cstheme="minorHAnsi"/>
          <w:sz w:val="28"/>
          <w:szCs w:val="28"/>
        </w:rPr>
        <w:t>Spawforths</w:t>
      </w:r>
      <w:proofErr w:type="spellEnd"/>
      <w:r w:rsidRPr="009825B6">
        <w:rPr>
          <w:rFonts w:cstheme="minorHAnsi"/>
          <w:sz w:val="28"/>
          <w:szCs w:val="28"/>
        </w:rPr>
        <w:t xml:space="preserve"> on land at Pope Street, Altofts.</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31.</w:t>
      </w:r>
      <w:r w:rsidRPr="009825B6">
        <w:tab/>
        <w:t>Pope Street Development</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Mayor introduced Graham Orr from WDH and Magdalena Bal</w:t>
      </w:r>
      <w:r w:rsidR="00AA7C25">
        <w:rPr>
          <w:rFonts w:cstheme="minorHAnsi"/>
          <w:sz w:val="28"/>
          <w:szCs w:val="28"/>
        </w:rPr>
        <w:t>l</w:t>
      </w:r>
      <w:r w:rsidRPr="009825B6">
        <w:rPr>
          <w:rFonts w:cstheme="minorHAnsi"/>
          <w:sz w:val="28"/>
          <w:szCs w:val="28"/>
        </w:rPr>
        <w:t xml:space="preserve">ance of </w:t>
      </w:r>
      <w:proofErr w:type="spellStart"/>
      <w:r w:rsidRPr="009825B6">
        <w:rPr>
          <w:rFonts w:cstheme="minorHAnsi"/>
          <w:sz w:val="28"/>
          <w:szCs w:val="28"/>
        </w:rPr>
        <w:t>Spawforths</w:t>
      </w:r>
      <w:proofErr w:type="spellEnd"/>
      <w:r w:rsidRPr="009825B6">
        <w:rPr>
          <w:rFonts w:cstheme="minorHAnsi"/>
          <w:sz w:val="28"/>
          <w:szCs w:val="28"/>
        </w:rPr>
        <w:t xml:space="preserve"> who gave a presentation on the proposed development at Pope Street.</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 plan had already been revised following comments raised at the consultation.</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Specific issues included mitigation for noise from the M6</w:t>
      </w:r>
      <w:r w:rsidR="008D3450">
        <w:rPr>
          <w:rFonts w:eastAsia="Times New Roman" w:cstheme="minorHAnsi"/>
          <w:sz w:val="28"/>
          <w:szCs w:val="28"/>
        </w:rPr>
        <w:t>2</w:t>
      </w:r>
      <w:r w:rsidRPr="009825B6">
        <w:rPr>
          <w:rFonts w:eastAsia="Times New Roman" w:cstheme="minorHAnsi"/>
          <w:sz w:val="28"/>
          <w:szCs w:val="28"/>
        </w:rPr>
        <w:t xml:space="preserve"> and railway.</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 land contained a sewer which dictated where the public open space could be sited.</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There was an intention to build 161 properties, of which 48 would be affordable and 113 would be on general sale.</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 development would be a mix of 2/3/4 bedroomed properties including terraced and detached.</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Greenspace would be incorporated all the way around the development to allow for walking.</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A greenspace above the sewer would include a children’s play area.</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 development would be surrounded by a 2m bund and 2.2m fence</w:t>
      </w:r>
      <w:r w:rsidR="00EB2460">
        <w:rPr>
          <w:rFonts w:eastAsia="Times New Roman" w:cstheme="minorHAnsi"/>
          <w:sz w:val="28"/>
          <w:szCs w:val="28"/>
        </w:rPr>
        <w:t>.</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There would be two access points from Pope Street.</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Visitor parking would be provided as well as two parking spaces per dwelling.</w:t>
      </w:r>
    </w:p>
    <w:p w:rsidR="009825B6" w:rsidRPr="009825B6" w:rsidRDefault="009825B6" w:rsidP="00EB2460">
      <w:pPr>
        <w:pStyle w:val="NoSpacing"/>
        <w:numPr>
          <w:ilvl w:val="0"/>
          <w:numId w:val="15"/>
        </w:numPr>
        <w:jc w:val="both"/>
        <w:rPr>
          <w:rFonts w:eastAsia="Times New Roman" w:cstheme="minorHAnsi"/>
          <w:sz w:val="28"/>
          <w:szCs w:val="28"/>
        </w:rPr>
      </w:pPr>
      <w:r w:rsidRPr="009825B6">
        <w:rPr>
          <w:rFonts w:eastAsia="Times New Roman" w:cstheme="minorHAnsi"/>
          <w:sz w:val="28"/>
          <w:szCs w:val="28"/>
        </w:rPr>
        <w:t>Garages would be used as shields to block sound from back gardens.</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Members concerns included:</w:t>
      </w:r>
    </w:p>
    <w:p w:rsidR="009825B6" w:rsidRPr="009825B6" w:rsidRDefault="009825B6" w:rsidP="00EB2460">
      <w:pPr>
        <w:pStyle w:val="NoSpacing"/>
        <w:numPr>
          <w:ilvl w:val="0"/>
          <w:numId w:val="16"/>
        </w:numPr>
        <w:jc w:val="both"/>
        <w:rPr>
          <w:rFonts w:eastAsia="Times New Roman" w:cstheme="minorHAnsi"/>
          <w:sz w:val="28"/>
          <w:szCs w:val="28"/>
        </w:rPr>
      </w:pPr>
      <w:r w:rsidRPr="009825B6">
        <w:rPr>
          <w:rFonts w:eastAsia="Times New Roman" w:cstheme="minorHAnsi"/>
          <w:sz w:val="28"/>
          <w:szCs w:val="28"/>
        </w:rPr>
        <w:t>Air quality concerns with the development being situated between two industrial sites, the M62 and railway line.</w:t>
      </w:r>
    </w:p>
    <w:p w:rsidR="009825B6" w:rsidRPr="009825B6" w:rsidRDefault="009825B6" w:rsidP="00EB2460">
      <w:pPr>
        <w:pStyle w:val="NoSpacing"/>
        <w:numPr>
          <w:ilvl w:val="0"/>
          <w:numId w:val="16"/>
        </w:numPr>
        <w:jc w:val="both"/>
        <w:rPr>
          <w:rFonts w:eastAsia="Times New Roman" w:cstheme="minorHAnsi"/>
          <w:sz w:val="28"/>
          <w:szCs w:val="28"/>
        </w:rPr>
      </w:pPr>
      <w:r w:rsidRPr="009825B6">
        <w:rPr>
          <w:rFonts w:eastAsia="Times New Roman" w:cstheme="minorHAnsi"/>
          <w:sz w:val="28"/>
          <w:szCs w:val="28"/>
        </w:rPr>
        <w:lastRenderedPageBreak/>
        <w:t>Lots of building going on at the same time in the vicinity.</w:t>
      </w:r>
    </w:p>
    <w:p w:rsidR="009825B6" w:rsidRPr="009825B6" w:rsidRDefault="009825B6" w:rsidP="00EB2460">
      <w:pPr>
        <w:pStyle w:val="NoSpacing"/>
        <w:numPr>
          <w:ilvl w:val="0"/>
          <w:numId w:val="16"/>
        </w:numPr>
        <w:jc w:val="both"/>
        <w:rPr>
          <w:rFonts w:eastAsia="Times New Roman" w:cstheme="minorHAnsi"/>
          <w:sz w:val="28"/>
          <w:szCs w:val="28"/>
        </w:rPr>
      </w:pPr>
      <w:r w:rsidRPr="009825B6">
        <w:rPr>
          <w:rFonts w:eastAsia="Times New Roman" w:cstheme="minorHAnsi"/>
          <w:sz w:val="28"/>
          <w:szCs w:val="28"/>
        </w:rPr>
        <w:t>Direction of construction traffic and impact on local schools.</w:t>
      </w:r>
    </w:p>
    <w:p w:rsidR="009825B6" w:rsidRPr="009825B6" w:rsidRDefault="009825B6" w:rsidP="00EB2460">
      <w:pPr>
        <w:pStyle w:val="NoSpacing"/>
        <w:numPr>
          <w:ilvl w:val="0"/>
          <w:numId w:val="16"/>
        </w:numPr>
        <w:jc w:val="both"/>
        <w:rPr>
          <w:rFonts w:eastAsia="Times New Roman" w:cstheme="minorHAnsi"/>
          <w:sz w:val="28"/>
          <w:szCs w:val="28"/>
        </w:rPr>
      </w:pPr>
      <w:r w:rsidRPr="009825B6">
        <w:rPr>
          <w:rFonts w:eastAsia="Times New Roman" w:cstheme="minorHAnsi"/>
          <w:sz w:val="28"/>
          <w:szCs w:val="28"/>
        </w:rPr>
        <w:t xml:space="preserve">Weight limit of Railway bridge will mean that traffic </w:t>
      </w:r>
      <w:proofErr w:type="gramStart"/>
      <w:r w:rsidRPr="009825B6">
        <w:rPr>
          <w:rFonts w:eastAsia="Times New Roman" w:cstheme="minorHAnsi"/>
          <w:sz w:val="28"/>
          <w:szCs w:val="28"/>
        </w:rPr>
        <w:t>has to</w:t>
      </w:r>
      <w:proofErr w:type="gramEnd"/>
      <w:r w:rsidRPr="009825B6">
        <w:rPr>
          <w:rFonts w:eastAsia="Times New Roman" w:cstheme="minorHAnsi"/>
          <w:sz w:val="28"/>
          <w:szCs w:val="28"/>
        </w:rPr>
        <w:t xml:space="preserve"> go through Altofts village.</w:t>
      </w:r>
    </w:p>
    <w:p w:rsidR="009825B6" w:rsidRPr="009825B6" w:rsidRDefault="009825B6" w:rsidP="00EB2460">
      <w:pPr>
        <w:pStyle w:val="NoSpacing"/>
        <w:numPr>
          <w:ilvl w:val="0"/>
          <w:numId w:val="16"/>
        </w:numPr>
        <w:jc w:val="both"/>
        <w:rPr>
          <w:rFonts w:eastAsia="Times New Roman" w:cstheme="minorHAnsi"/>
          <w:sz w:val="28"/>
          <w:szCs w:val="28"/>
        </w:rPr>
      </w:pPr>
      <w:r w:rsidRPr="009825B6">
        <w:rPr>
          <w:rFonts w:eastAsia="Times New Roman" w:cstheme="minorHAnsi"/>
          <w:sz w:val="28"/>
          <w:szCs w:val="28"/>
        </w:rPr>
        <w:t>Lack of publicity of the consultation event.</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Standing Orders be suspended to enable public participation in the item relating to Pope Street only.</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Members of the public raised concerns regarding:</w:t>
      </w:r>
    </w:p>
    <w:p w:rsidR="009825B6" w:rsidRPr="009825B6" w:rsidRDefault="009825B6" w:rsidP="00EB2460">
      <w:pPr>
        <w:pStyle w:val="NoSpacing"/>
        <w:numPr>
          <w:ilvl w:val="0"/>
          <w:numId w:val="17"/>
        </w:numPr>
        <w:jc w:val="both"/>
        <w:rPr>
          <w:rFonts w:eastAsia="Times New Roman" w:cstheme="minorHAnsi"/>
          <w:sz w:val="28"/>
          <w:szCs w:val="28"/>
        </w:rPr>
      </w:pPr>
      <w:r w:rsidRPr="009825B6">
        <w:rPr>
          <w:rFonts w:eastAsia="Times New Roman" w:cstheme="minorHAnsi"/>
          <w:sz w:val="28"/>
          <w:szCs w:val="28"/>
        </w:rPr>
        <w:t>Lack of advertising of the consultation event.</w:t>
      </w:r>
    </w:p>
    <w:p w:rsidR="009825B6" w:rsidRPr="009825B6" w:rsidRDefault="009825B6" w:rsidP="00EB2460">
      <w:pPr>
        <w:pStyle w:val="NoSpacing"/>
        <w:numPr>
          <w:ilvl w:val="0"/>
          <w:numId w:val="17"/>
        </w:numPr>
        <w:jc w:val="both"/>
        <w:rPr>
          <w:rFonts w:eastAsia="Times New Roman" w:cstheme="minorHAnsi"/>
          <w:sz w:val="28"/>
          <w:szCs w:val="28"/>
        </w:rPr>
      </w:pPr>
      <w:r w:rsidRPr="009825B6">
        <w:rPr>
          <w:rFonts w:eastAsia="Times New Roman" w:cstheme="minorHAnsi"/>
          <w:sz w:val="28"/>
          <w:szCs w:val="28"/>
        </w:rPr>
        <w:t>Confirmation of the density of the site.</w:t>
      </w:r>
    </w:p>
    <w:p w:rsidR="009825B6" w:rsidRPr="009825B6" w:rsidRDefault="009825B6" w:rsidP="00EB2460">
      <w:pPr>
        <w:pStyle w:val="NoSpacing"/>
        <w:numPr>
          <w:ilvl w:val="0"/>
          <w:numId w:val="17"/>
        </w:numPr>
        <w:jc w:val="both"/>
        <w:rPr>
          <w:rFonts w:eastAsia="Times New Roman" w:cstheme="minorHAnsi"/>
          <w:sz w:val="28"/>
          <w:szCs w:val="28"/>
        </w:rPr>
      </w:pPr>
      <w:r w:rsidRPr="009825B6">
        <w:rPr>
          <w:rFonts w:eastAsia="Times New Roman" w:cstheme="minorHAnsi"/>
          <w:sz w:val="28"/>
          <w:szCs w:val="28"/>
        </w:rPr>
        <w:t>Lack of social amenities including schools, pubs, shops and doctors.</w:t>
      </w:r>
    </w:p>
    <w:p w:rsidR="009825B6" w:rsidRPr="009825B6" w:rsidRDefault="009825B6" w:rsidP="00EB2460">
      <w:pPr>
        <w:pStyle w:val="NoSpacing"/>
        <w:numPr>
          <w:ilvl w:val="0"/>
          <w:numId w:val="17"/>
        </w:numPr>
        <w:jc w:val="both"/>
        <w:rPr>
          <w:rFonts w:eastAsia="Times New Roman" w:cstheme="minorHAnsi"/>
          <w:sz w:val="28"/>
          <w:szCs w:val="28"/>
        </w:rPr>
      </w:pPr>
      <w:r w:rsidRPr="009825B6">
        <w:rPr>
          <w:rFonts w:eastAsia="Times New Roman" w:cstheme="minorHAnsi"/>
          <w:sz w:val="28"/>
          <w:szCs w:val="28"/>
        </w:rPr>
        <w:t>Air Quality issues defined by the World Health Organisation recently.</w:t>
      </w:r>
    </w:p>
    <w:p w:rsidR="009825B6" w:rsidRPr="009825B6" w:rsidRDefault="009825B6" w:rsidP="00EB2460">
      <w:pPr>
        <w:pStyle w:val="NoSpacing"/>
        <w:numPr>
          <w:ilvl w:val="0"/>
          <w:numId w:val="17"/>
        </w:numPr>
        <w:jc w:val="both"/>
        <w:rPr>
          <w:rFonts w:eastAsia="Times New Roman" w:cstheme="minorHAnsi"/>
          <w:sz w:val="28"/>
          <w:szCs w:val="28"/>
        </w:rPr>
      </w:pPr>
      <w:r w:rsidRPr="009825B6">
        <w:rPr>
          <w:rFonts w:eastAsia="Times New Roman" w:cstheme="minorHAnsi"/>
          <w:sz w:val="28"/>
          <w:szCs w:val="28"/>
        </w:rPr>
        <w:t>Volume of traffic through Altofts village which may require traffic control at various points.</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 xml:space="preserve">It was agreed that the questions raised by the public would be emailed to </w:t>
      </w:r>
      <w:proofErr w:type="spellStart"/>
      <w:r w:rsidRPr="009825B6">
        <w:rPr>
          <w:rFonts w:cstheme="minorHAnsi"/>
          <w:sz w:val="28"/>
          <w:szCs w:val="28"/>
        </w:rPr>
        <w:t>Spawforths</w:t>
      </w:r>
      <w:proofErr w:type="spellEnd"/>
      <w:r w:rsidRPr="009825B6">
        <w:rPr>
          <w:rFonts w:cstheme="minorHAnsi"/>
          <w:sz w:val="28"/>
          <w:szCs w:val="28"/>
        </w:rPr>
        <w:t xml:space="preserve"> for a response to the Town Council which will be conveyed to the members of the public present.</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32.</w:t>
      </w:r>
      <w:r w:rsidRPr="009825B6">
        <w:tab/>
        <w:t>Presentation of Long Service Award</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Mayor presented a long service award to Councillor Mrs E</w:t>
      </w:r>
      <w:r>
        <w:rPr>
          <w:rFonts w:cstheme="minorHAnsi"/>
          <w:sz w:val="28"/>
          <w:szCs w:val="28"/>
        </w:rPr>
        <w:t>.</w:t>
      </w:r>
      <w:r w:rsidRPr="009825B6">
        <w:rPr>
          <w:rFonts w:cstheme="minorHAnsi"/>
          <w:sz w:val="28"/>
          <w:szCs w:val="28"/>
        </w:rPr>
        <w:t xml:space="preserve"> Blezard in recognition of 20 years’ service to the people of Normanton.</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33.</w:t>
      </w:r>
      <w:r w:rsidRPr="009825B6">
        <w:tab/>
        <w:t xml:space="preserve">Minutes – </w:t>
      </w:r>
      <w:r w:rsidR="001B5AEB">
        <w:t xml:space="preserve">Annual Meeting of </w:t>
      </w:r>
      <w:r w:rsidRPr="009825B6">
        <w:t>Council</w:t>
      </w:r>
    </w:p>
    <w:p w:rsidR="001B5AEB" w:rsidRDefault="001B5AEB" w:rsidP="00AA7C25">
      <w:pPr>
        <w:pStyle w:val="NoSpacing"/>
        <w:ind w:left="720"/>
        <w:jc w:val="both"/>
        <w:rPr>
          <w:rFonts w:ascii="Calibri" w:hAnsi="Calibri" w:cs="Calibri"/>
          <w:sz w:val="28"/>
          <w:szCs w:val="28"/>
        </w:rPr>
      </w:pPr>
      <w:r>
        <w:rPr>
          <w:rFonts w:ascii="Calibri" w:hAnsi="Calibri" w:cs="Calibri"/>
          <w:sz w:val="28"/>
          <w:szCs w:val="28"/>
        </w:rPr>
        <w:t xml:space="preserve">RESOLVED that the minutes of an </w:t>
      </w:r>
      <w:r w:rsidR="00AA7C25">
        <w:rPr>
          <w:rFonts w:ascii="Calibri" w:hAnsi="Calibri" w:cs="Calibri"/>
          <w:sz w:val="28"/>
          <w:szCs w:val="28"/>
        </w:rPr>
        <w:t>A</w:t>
      </w:r>
      <w:r>
        <w:rPr>
          <w:rFonts w:ascii="Calibri" w:hAnsi="Calibri" w:cs="Calibri"/>
          <w:sz w:val="28"/>
          <w:szCs w:val="28"/>
        </w:rPr>
        <w:t xml:space="preserve">nnual </w:t>
      </w:r>
      <w:r w:rsidR="00AA7C25">
        <w:rPr>
          <w:rFonts w:ascii="Calibri" w:hAnsi="Calibri" w:cs="Calibri"/>
          <w:sz w:val="28"/>
          <w:szCs w:val="28"/>
        </w:rPr>
        <w:t>M</w:t>
      </w:r>
      <w:r>
        <w:rPr>
          <w:rFonts w:ascii="Calibri" w:hAnsi="Calibri" w:cs="Calibri"/>
          <w:sz w:val="28"/>
          <w:szCs w:val="28"/>
        </w:rPr>
        <w:t>eeting of Normanton Town Council held on Tuesday 14</w:t>
      </w:r>
      <w:r>
        <w:rPr>
          <w:rFonts w:ascii="Calibri" w:hAnsi="Calibri" w:cs="Calibri"/>
          <w:sz w:val="28"/>
          <w:szCs w:val="28"/>
          <w:vertAlign w:val="superscript"/>
        </w:rPr>
        <w:t>th</w:t>
      </w:r>
      <w:r>
        <w:rPr>
          <w:rFonts w:ascii="Calibri" w:hAnsi="Calibri" w:cs="Calibri"/>
          <w:sz w:val="28"/>
          <w:szCs w:val="28"/>
        </w:rPr>
        <w:t xml:space="preserve"> May 2019 (Minute Numbers 1-</w:t>
      </w:r>
      <w:r w:rsidR="00EB2460">
        <w:rPr>
          <w:rFonts w:ascii="Calibri" w:hAnsi="Calibri" w:cs="Calibri"/>
          <w:sz w:val="28"/>
          <w:szCs w:val="28"/>
        </w:rPr>
        <w:t>2</w:t>
      </w:r>
      <w:r>
        <w:rPr>
          <w:rFonts w:ascii="Calibri" w:hAnsi="Calibri" w:cs="Calibri"/>
          <w:sz w:val="28"/>
          <w:szCs w:val="28"/>
        </w:rPr>
        <w:t xml:space="preserve">6; Pages </w:t>
      </w:r>
      <w:r w:rsidR="00EB2460">
        <w:rPr>
          <w:rFonts w:ascii="Calibri" w:hAnsi="Calibri" w:cs="Calibri"/>
          <w:sz w:val="28"/>
          <w:szCs w:val="28"/>
        </w:rPr>
        <w:t>1</w:t>
      </w:r>
      <w:r>
        <w:rPr>
          <w:rFonts w:ascii="Calibri" w:hAnsi="Calibri" w:cs="Calibri"/>
          <w:sz w:val="28"/>
          <w:szCs w:val="28"/>
        </w:rPr>
        <w:t>-</w:t>
      </w:r>
      <w:r w:rsidR="00EB2460">
        <w:rPr>
          <w:rFonts w:ascii="Calibri" w:hAnsi="Calibri" w:cs="Calibri"/>
          <w:sz w:val="28"/>
          <w:szCs w:val="28"/>
        </w:rPr>
        <w:t>7</w:t>
      </w:r>
      <w:r>
        <w:rPr>
          <w:rFonts w:ascii="Calibri" w:hAnsi="Calibri" w:cs="Calibri"/>
          <w:sz w:val="28"/>
          <w:szCs w:val="28"/>
        </w:rPr>
        <w:t>) be received and the contents contained therein be approved.</w:t>
      </w:r>
    </w:p>
    <w:p w:rsidR="001B5AEB" w:rsidRDefault="001B5AEB" w:rsidP="001B5AEB">
      <w:pPr>
        <w:pStyle w:val="NoSpacing"/>
        <w:ind w:left="720"/>
        <w:jc w:val="both"/>
        <w:rPr>
          <w:rFonts w:ascii="Calibri" w:hAnsi="Calibri" w:cs="Calibri"/>
          <w:sz w:val="28"/>
          <w:szCs w:val="28"/>
        </w:rPr>
      </w:pPr>
      <w:r>
        <w:rPr>
          <w:rFonts w:ascii="Calibri" w:hAnsi="Calibri" w:cs="Calibri"/>
          <w:sz w:val="28"/>
          <w:szCs w:val="28"/>
        </w:rPr>
        <w:t>(Proposed by Councillor Mrs C. Moran / Seconded by Councillor Mrs P. Mayne)</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34.</w:t>
      </w:r>
      <w:r w:rsidRPr="009825B6">
        <w:tab/>
        <w:t>Minutes – Finance Committee</w:t>
      </w:r>
    </w:p>
    <w:p w:rsidR="001B5AEB" w:rsidRDefault="001B5AEB" w:rsidP="00AA7C25">
      <w:pPr>
        <w:pStyle w:val="NoSpacing"/>
        <w:ind w:left="720"/>
        <w:jc w:val="both"/>
        <w:rPr>
          <w:rFonts w:ascii="Calibri" w:hAnsi="Calibri" w:cs="Calibri"/>
          <w:sz w:val="28"/>
          <w:szCs w:val="28"/>
        </w:rPr>
      </w:pPr>
      <w:r>
        <w:rPr>
          <w:rFonts w:ascii="Calibri" w:hAnsi="Calibri" w:cs="Calibri"/>
          <w:sz w:val="28"/>
          <w:szCs w:val="28"/>
        </w:rPr>
        <w:t xml:space="preserve">RESOLVED that the minutes of a meeting of the </w:t>
      </w:r>
      <w:r w:rsidR="00EB2460">
        <w:rPr>
          <w:rFonts w:ascii="Calibri" w:hAnsi="Calibri" w:cs="Calibri"/>
          <w:sz w:val="28"/>
          <w:szCs w:val="28"/>
        </w:rPr>
        <w:t>Finance</w:t>
      </w:r>
      <w:r>
        <w:rPr>
          <w:rFonts w:ascii="Calibri" w:hAnsi="Calibri" w:cs="Calibri"/>
          <w:sz w:val="28"/>
          <w:szCs w:val="28"/>
        </w:rPr>
        <w:t xml:space="preserve"> Committee held on Friday </w:t>
      </w:r>
      <w:r w:rsidR="00EB2460">
        <w:rPr>
          <w:rFonts w:ascii="Calibri" w:hAnsi="Calibri" w:cs="Calibri"/>
          <w:sz w:val="28"/>
          <w:szCs w:val="28"/>
        </w:rPr>
        <w:t>31</w:t>
      </w:r>
      <w:r w:rsidR="00EB2460" w:rsidRPr="00EB2460">
        <w:rPr>
          <w:rFonts w:ascii="Calibri" w:hAnsi="Calibri" w:cs="Calibri"/>
          <w:sz w:val="28"/>
          <w:szCs w:val="28"/>
          <w:vertAlign w:val="superscript"/>
        </w:rPr>
        <w:t>st</w:t>
      </w:r>
      <w:r w:rsidR="00EB2460">
        <w:rPr>
          <w:rFonts w:ascii="Calibri" w:hAnsi="Calibri" w:cs="Calibri"/>
          <w:sz w:val="28"/>
          <w:szCs w:val="28"/>
        </w:rPr>
        <w:t xml:space="preserve"> May 2019</w:t>
      </w:r>
      <w:r>
        <w:rPr>
          <w:rFonts w:ascii="Calibri" w:hAnsi="Calibri" w:cs="Calibri"/>
          <w:sz w:val="28"/>
          <w:szCs w:val="28"/>
        </w:rPr>
        <w:t xml:space="preserve"> (Minute Numbers 1-</w:t>
      </w:r>
      <w:r w:rsidR="00EB2460">
        <w:rPr>
          <w:rFonts w:ascii="Calibri" w:hAnsi="Calibri" w:cs="Calibri"/>
          <w:sz w:val="28"/>
          <w:szCs w:val="28"/>
        </w:rPr>
        <w:t>11</w:t>
      </w:r>
      <w:r>
        <w:rPr>
          <w:rFonts w:ascii="Calibri" w:hAnsi="Calibri" w:cs="Calibri"/>
          <w:sz w:val="28"/>
          <w:szCs w:val="28"/>
        </w:rPr>
        <w:t>; Pages 1-4) be received and the contents contained therein be approved.</w:t>
      </w:r>
    </w:p>
    <w:p w:rsidR="00EB2460" w:rsidRDefault="001B5AEB" w:rsidP="00AA7C25">
      <w:pPr>
        <w:pStyle w:val="NoSpacing"/>
        <w:ind w:left="720"/>
        <w:jc w:val="both"/>
        <w:rPr>
          <w:rFonts w:ascii="Calibri" w:hAnsi="Calibri" w:cs="Calibri"/>
          <w:sz w:val="28"/>
          <w:szCs w:val="28"/>
        </w:rPr>
      </w:pPr>
      <w:r>
        <w:rPr>
          <w:rFonts w:ascii="Calibri" w:hAnsi="Calibri" w:cs="Calibri"/>
          <w:sz w:val="28"/>
          <w:szCs w:val="28"/>
        </w:rPr>
        <w:t>(Proposed by Councillor Mrs P. Mayne / Seconded by Councillor Mrs A. Moran)</w:t>
      </w:r>
    </w:p>
    <w:p w:rsidR="00AA7C25" w:rsidRPr="00AA7C25" w:rsidRDefault="00AA7C25" w:rsidP="00AA7C25">
      <w:pPr>
        <w:pStyle w:val="NoSpacing"/>
        <w:ind w:left="720"/>
        <w:jc w:val="both"/>
        <w:rPr>
          <w:rFonts w:ascii="Calibri" w:hAnsi="Calibri" w:cs="Calibri"/>
          <w:sz w:val="28"/>
          <w:szCs w:val="28"/>
        </w:rPr>
      </w:pPr>
    </w:p>
    <w:p w:rsidR="009825B6" w:rsidRPr="009825B6" w:rsidRDefault="009825B6" w:rsidP="000B4585">
      <w:pPr>
        <w:pStyle w:val="Heading1"/>
      </w:pPr>
      <w:r w:rsidRPr="009825B6">
        <w:t>35.</w:t>
      </w:r>
      <w:r w:rsidRPr="009825B6">
        <w:tab/>
        <w:t>Annual Governance Statement</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Town Clerk presented each item on the Annual Governance Statement and asked members if they agreed with the statement.</w:t>
      </w:r>
    </w:p>
    <w:p w:rsidR="00EB2460" w:rsidRPr="009825B6" w:rsidRDefault="00EB2460" w:rsidP="009825B6">
      <w:pPr>
        <w:pStyle w:val="NoSpacing"/>
        <w:ind w:left="720"/>
        <w:jc w:val="both"/>
        <w:rPr>
          <w:rFonts w:cstheme="minorHAnsi"/>
          <w:sz w:val="28"/>
          <w:szCs w:val="28"/>
        </w:rPr>
      </w:pPr>
    </w:p>
    <w:p w:rsidR="00EB2460" w:rsidRPr="009825B6" w:rsidRDefault="009825B6" w:rsidP="00EB2460">
      <w:pPr>
        <w:pStyle w:val="NoSpacing"/>
        <w:ind w:left="720"/>
        <w:jc w:val="both"/>
        <w:rPr>
          <w:rFonts w:cstheme="minorHAnsi"/>
          <w:sz w:val="28"/>
          <w:szCs w:val="28"/>
        </w:rPr>
      </w:pPr>
      <w:r w:rsidRPr="009825B6">
        <w:rPr>
          <w:rFonts w:cstheme="minorHAnsi"/>
          <w:sz w:val="28"/>
          <w:szCs w:val="28"/>
        </w:rPr>
        <w:t>RESOLVED that the Annual Governance Statement be received and that:</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1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2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3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4 is not agreed due to the AGAR for 2017/18 being put on public display before being approved by Council;</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5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6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7 be agreed;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8 be agreed; and</w:t>
      </w:r>
    </w:p>
    <w:p w:rsidR="009825B6" w:rsidRPr="009825B6" w:rsidRDefault="009825B6" w:rsidP="00EB2460">
      <w:pPr>
        <w:pStyle w:val="NoSpacing"/>
        <w:numPr>
          <w:ilvl w:val="0"/>
          <w:numId w:val="18"/>
        </w:numPr>
        <w:jc w:val="both"/>
        <w:rPr>
          <w:rFonts w:cstheme="minorHAnsi"/>
          <w:sz w:val="28"/>
          <w:szCs w:val="28"/>
        </w:rPr>
      </w:pPr>
      <w:r w:rsidRPr="009825B6">
        <w:rPr>
          <w:rFonts w:cstheme="minorHAnsi"/>
          <w:sz w:val="28"/>
          <w:szCs w:val="28"/>
        </w:rPr>
        <w:t>Section 9 be marked as Not Applicable.</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36.</w:t>
      </w:r>
      <w:r w:rsidRPr="009825B6">
        <w:tab/>
        <w:t>Accounting Statements</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the Annual Accounting Statements for the 2018/19 financial year be approved and submitted to the external auditor.</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37.</w:t>
      </w:r>
      <w:r w:rsidRPr="009825B6">
        <w:tab/>
        <w:t>Internal Audit Review</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the effectiveness of Internal Audit be reviewed and agreed.</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38.</w:t>
      </w:r>
      <w:r w:rsidRPr="009825B6">
        <w:tab/>
        <w:t>Internal Audit Plan and Terms of Reference</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the Internal Audit Plan and Terms of Reference be reviewed and approved.</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39.</w:t>
      </w:r>
      <w:r w:rsidRPr="009825B6">
        <w:tab/>
        <w:t>Appointment of Internal Auditor</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Yorkshire Internal Audit Services be appointed as Auditors for the 2019/20 financial year.</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40.</w:t>
      </w:r>
      <w:r w:rsidRPr="009825B6">
        <w:tab/>
        <w:t>Risk Management Review</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the Risk Management document be reviewed and agreed.</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lastRenderedPageBreak/>
        <w:t>41.</w:t>
      </w:r>
      <w:r w:rsidRPr="009825B6">
        <w:tab/>
        <w:t>Review of Direct Debits</w:t>
      </w:r>
    </w:p>
    <w:p w:rsidR="009825B6" w:rsidRPr="009825B6" w:rsidRDefault="009825B6" w:rsidP="009825B6">
      <w:pPr>
        <w:pStyle w:val="NoSpacing"/>
        <w:ind w:firstLine="720"/>
        <w:jc w:val="both"/>
        <w:rPr>
          <w:rFonts w:cstheme="minorHAnsi"/>
          <w:sz w:val="28"/>
          <w:szCs w:val="28"/>
        </w:rPr>
      </w:pPr>
      <w:r w:rsidRPr="009825B6">
        <w:rPr>
          <w:rFonts w:cstheme="minorHAnsi"/>
          <w:sz w:val="28"/>
          <w:szCs w:val="28"/>
        </w:rPr>
        <w:t>RESOLVED that the list of Direct Debits be reviewed and approved.</w:t>
      </w:r>
    </w:p>
    <w:p w:rsidR="00EB2460" w:rsidRPr="009825B6" w:rsidRDefault="00EB2460" w:rsidP="009825B6">
      <w:pPr>
        <w:pStyle w:val="NoSpacing"/>
        <w:jc w:val="both"/>
        <w:rPr>
          <w:rFonts w:cstheme="minorHAnsi"/>
          <w:sz w:val="28"/>
          <w:szCs w:val="28"/>
        </w:rPr>
      </w:pPr>
    </w:p>
    <w:p w:rsidR="009825B6" w:rsidRPr="009825B6" w:rsidRDefault="009825B6" w:rsidP="000B4585">
      <w:pPr>
        <w:pStyle w:val="Heading1"/>
      </w:pPr>
      <w:r w:rsidRPr="009825B6">
        <w:t>42.</w:t>
      </w:r>
      <w:r w:rsidRPr="009825B6">
        <w:tab/>
        <w:t>Correspondence</w:t>
      </w:r>
    </w:p>
    <w:p w:rsidR="00EB2460" w:rsidRPr="009825B6" w:rsidRDefault="009825B6" w:rsidP="00EB2460">
      <w:pPr>
        <w:pStyle w:val="NoSpacing"/>
        <w:ind w:left="720"/>
        <w:jc w:val="both"/>
        <w:rPr>
          <w:rFonts w:cstheme="minorHAnsi"/>
          <w:sz w:val="28"/>
          <w:szCs w:val="28"/>
        </w:rPr>
      </w:pPr>
      <w:r w:rsidRPr="009825B6">
        <w:rPr>
          <w:rFonts w:cstheme="minorHAnsi"/>
          <w:sz w:val="28"/>
          <w:szCs w:val="28"/>
        </w:rPr>
        <w:t>RESOLVED that the following items of correspondence be received and noted</w:t>
      </w:r>
      <w:r w:rsidR="00EB2460">
        <w:rPr>
          <w:rFonts w:cstheme="minorHAnsi"/>
          <w:sz w:val="28"/>
          <w:szCs w:val="28"/>
        </w:rPr>
        <w:t>.</w:t>
      </w:r>
    </w:p>
    <w:p w:rsidR="009825B6" w:rsidRPr="009825B6" w:rsidRDefault="009825B6" w:rsidP="00EB2460">
      <w:pPr>
        <w:pStyle w:val="NoSpacing"/>
        <w:numPr>
          <w:ilvl w:val="0"/>
          <w:numId w:val="19"/>
        </w:numPr>
        <w:jc w:val="both"/>
        <w:rPr>
          <w:rFonts w:eastAsia="Times New Roman" w:cstheme="minorHAnsi"/>
          <w:sz w:val="28"/>
          <w:szCs w:val="28"/>
        </w:rPr>
      </w:pPr>
      <w:r w:rsidRPr="009825B6">
        <w:rPr>
          <w:rFonts w:eastAsia="Times New Roman" w:cstheme="minorHAnsi"/>
          <w:sz w:val="28"/>
          <w:szCs w:val="28"/>
        </w:rPr>
        <w:t>1</w:t>
      </w:r>
      <w:r w:rsidRPr="009825B6">
        <w:rPr>
          <w:rFonts w:eastAsia="Times New Roman" w:cstheme="minorHAnsi"/>
          <w:sz w:val="28"/>
          <w:szCs w:val="28"/>
          <w:vertAlign w:val="superscript"/>
        </w:rPr>
        <w:t>st</w:t>
      </w:r>
      <w:r w:rsidRPr="009825B6">
        <w:rPr>
          <w:rFonts w:eastAsia="Times New Roman" w:cstheme="minorHAnsi"/>
          <w:sz w:val="28"/>
          <w:szCs w:val="28"/>
        </w:rPr>
        <w:t xml:space="preserve"> Altofts Scouts – Letter of thanks following a grant award.</w:t>
      </w:r>
    </w:p>
    <w:p w:rsidR="009825B6" w:rsidRPr="009825B6" w:rsidRDefault="009825B6" w:rsidP="00EB2460">
      <w:pPr>
        <w:pStyle w:val="NoSpacing"/>
        <w:numPr>
          <w:ilvl w:val="0"/>
          <w:numId w:val="19"/>
        </w:numPr>
        <w:jc w:val="both"/>
        <w:rPr>
          <w:rFonts w:eastAsia="Times New Roman" w:cstheme="minorHAnsi"/>
          <w:sz w:val="28"/>
          <w:szCs w:val="28"/>
        </w:rPr>
      </w:pPr>
      <w:r w:rsidRPr="009825B6">
        <w:rPr>
          <w:rFonts w:eastAsia="Times New Roman" w:cstheme="minorHAnsi"/>
          <w:sz w:val="28"/>
          <w:szCs w:val="28"/>
        </w:rPr>
        <w:t>Councillor Mrs Audrey Wood – Letter of thanks.</w:t>
      </w:r>
    </w:p>
    <w:p w:rsidR="009825B6" w:rsidRPr="009825B6" w:rsidRDefault="009825B6" w:rsidP="00EB2460">
      <w:pPr>
        <w:pStyle w:val="NoSpacing"/>
        <w:numPr>
          <w:ilvl w:val="0"/>
          <w:numId w:val="19"/>
        </w:numPr>
        <w:jc w:val="both"/>
        <w:rPr>
          <w:rFonts w:eastAsia="Times New Roman" w:cstheme="minorHAnsi"/>
          <w:sz w:val="28"/>
          <w:szCs w:val="28"/>
        </w:rPr>
      </w:pPr>
      <w:r w:rsidRPr="009825B6">
        <w:rPr>
          <w:rFonts w:eastAsia="Times New Roman" w:cstheme="minorHAnsi"/>
          <w:sz w:val="28"/>
          <w:szCs w:val="28"/>
        </w:rPr>
        <w:t>Morley Town Council – Letter of thanks from the outgoing Mayor and Mayoress.</w:t>
      </w:r>
    </w:p>
    <w:p w:rsidR="009825B6" w:rsidRPr="009825B6" w:rsidRDefault="009825B6" w:rsidP="00EB2460">
      <w:pPr>
        <w:pStyle w:val="NoSpacing"/>
        <w:numPr>
          <w:ilvl w:val="0"/>
          <w:numId w:val="19"/>
        </w:numPr>
        <w:jc w:val="both"/>
        <w:rPr>
          <w:rFonts w:eastAsia="Times New Roman" w:cstheme="minorHAnsi"/>
          <w:sz w:val="28"/>
          <w:szCs w:val="28"/>
        </w:rPr>
      </w:pPr>
      <w:r w:rsidRPr="009825B6">
        <w:rPr>
          <w:rFonts w:eastAsia="Times New Roman" w:cstheme="minorHAnsi"/>
          <w:sz w:val="28"/>
          <w:szCs w:val="28"/>
        </w:rPr>
        <w:t>Report of Internal Auditor following the Year End Audit.</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43.</w:t>
      </w:r>
      <w:r w:rsidRPr="009825B6">
        <w:tab/>
        <w:t>External Organisations</w:t>
      </w:r>
    </w:p>
    <w:p w:rsidR="009825B6" w:rsidRDefault="009825B6" w:rsidP="00AA7C25">
      <w:pPr>
        <w:pStyle w:val="NoSpacing"/>
        <w:ind w:firstLine="720"/>
        <w:jc w:val="both"/>
        <w:rPr>
          <w:rFonts w:cstheme="minorHAnsi"/>
          <w:sz w:val="28"/>
          <w:szCs w:val="28"/>
        </w:rPr>
      </w:pPr>
      <w:r w:rsidRPr="009825B6">
        <w:rPr>
          <w:rFonts w:cstheme="minorHAnsi"/>
          <w:sz w:val="28"/>
          <w:szCs w:val="28"/>
        </w:rPr>
        <w:t>No reports were received.</w:t>
      </w:r>
    </w:p>
    <w:p w:rsidR="000B4585" w:rsidRPr="009825B6" w:rsidRDefault="000B4585" w:rsidP="00AA7C25">
      <w:pPr>
        <w:pStyle w:val="NoSpacing"/>
        <w:ind w:firstLine="720"/>
        <w:jc w:val="both"/>
        <w:rPr>
          <w:rFonts w:cstheme="minorHAnsi"/>
          <w:sz w:val="28"/>
          <w:szCs w:val="28"/>
        </w:rPr>
      </w:pPr>
    </w:p>
    <w:p w:rsidR="009825B6" w:rsidRPr="009825B6" w:rsidRDefault="009825B6" w:rsidP="000B4585">
      <w:pPr>
        <w:pStyle w:val="Heading1"/>
      </w:pPr>
      <w:r w:rsidRPr="009825B6">
        <w:t>44.</w:t>
      </w:r>
      <w:r w:rsidRPr="009825B6">
        <w:tab/>
        <w:t>Outside Bodies</w:t>
      </w:r>
    </w:p>
    <w:p w:rsidR="009825B6" w:rsidRPr="009825B6" w:rsidRDefault="009825B6" w:rsidP="009825B6">
      <w:pPr>
        <w:pStyle w:val="NoSpacing"/>
        <w:ind w:firstLine="720"/>
        <w:jc w:val="both"/>
        <w:rPr>
          <w:rFonts w:cstheme="minorHAnsi"/>
          <w:sz w:val="28"/>
          <w:szCs w:val="28"/>
        </w:rPr>
      </w:pPr>
      <w:r w:rsidRPr="009825B6">
        <w:rPr>
          <w:rFonts w:cstheme="minorHAnsi"/>
          <w:sz w:val="28"/>
          <w:szCs w:val="28"/>
        </w:rPr>
        <w:t>No reports were received.</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45.</w:t>
      </w:r>
      <w:r w:rsidRPr="009825B6">
        <w:tab/>
        <w:t>Accounts for Payment</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the list of accounts for payment totalling £7,399.76, accounts paid under Clerks Authority totalling £8,523.98 and payments by card totalling £479.81 be approved.</w:t>
      </w:r>
    </w:p>
    <w:p w:rsidR="009825B6" w:rsidRPr="009825B6" w:rsidRDefault="009825B6" w:rsidP="009825B6">
      <w:pPr>
        <w:pStyle w:val="NoSpacing"/>
        <w:jc w:val="both"/>
        <w:rPr>
          <w:rFonts w:cstheme="minorHAnsi"/>
          <w:sz w:val="28"/>
          <w:szCs w:val="28"/>
        </w:rPr>
      </w:pPr>
    </w:p>
    <w:p w:rsidR="009825B6" w:rsidRPr="009825B6" w:rsidRDefault="009825B6" w:rsidP="000B4585">
      <w:pPr>
        <w:pStyle w:val="Heading1"/>
      </w:pPr>
      <w:r w:rsidRPr="009825B6">
        <w:t>46.</w:t>
      </w:r>
      <w:r w:rsidRPr="009825B6">
        <w:tab/>
        <w:t>Land at Newland Lane</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RESOLVED that Story Contracting</w:t>
      </w:r>
      <w:r w:rsidR="00AA7C25">
        <w:rPr>
          <w:rFonts w:cstheme="minorHAnsi"/>
          <w:sz w:val="28"/>
          <w:szCs w:val="28"/>
        </w:rPr>
        <w:t>,</w:t>
      </w:r>
      <w:r w:rsidRPr="009825B6">
        <w:rPr>
          <w:rFonts w:cstheme="minorHAnsi"/>
          <w:sz w:val="28"/>
          <w:szCs w:val="28"/>
        </w:rPr>
        <w:t xml:space="preserve"> on behalf of Network Rail</w:t>
      </w:r>
      <w:r w:rsidR="00AA7C25">
        <w:rPr>
          <w:rFonts w:cstheme="minorHAnsi"/>
          <w:sz w:val="28"/>
          <w:szCs w:val="28"/>
        </w:rPr>
        <w:t>,</w:t>
      </w:r>
      <w:r w:rsidRPr="009825B6">
        <w:rPr>
          <w:rFonts w:cstheme="minorHAnsi"/>
          <w:sz w:val="28"/>
          <w:szCs w:val="28"/>
        </w:rPr>
        <w:t xml:space="preserve"> be granted permission to use a small section of land outside the Newland Lane Allotment Boundary until the end of August 2019 for Maintenance work, and that Story Contracting will clear the land of weeds and install hardcore.</w:t>
      </w:r>
    </w:p>
    <w:p w:rsidR="009825B6" w:rsidRPr="009825B6" w:rsidRDefault="009825B6" w:rsidP="009825B6">
      <w:pPr>
        <w:pStyle w:val="NoSpacing"/>
        <w:jc w:val="both"/>
        <w:rPr>
          <w:rFonts w:cstheme="minorHAnsi"/>
          <w:b/>
          <w:sz w:val="28"/>
          <w:szCs w:val="28"/>
        </w:rPr>
      </w:pPr>
    </w:p>
    <w:p w:rsidR="009825B6" w:rsidRPr="009825B6" w:rsidRDefault="009825B6" w:rsidP="000B4585">
      <w:pPr>
        <w:pStyle w:val="Heading1"/>
      </w:pPr>
      <w:r w:rsidRPr="009825B6">
        <w:t>47.</w:t>
      </w:r>
      <w:r w:rsidRPr="009825B6">
        <w:tab/>
        <w:t>Planning</w:t>
      </w: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The planning applications received since the last meeting were circulated and no objections received.</w:t>
      </w:r>
    </w:p>
    <w:p w:rsidR="009825B6" w:rsidRPr="009825B6" w:rsidRDefault="009825B6" w:rsidP="009825B6">
      <w:pPr>
        <w:pStyle w:val="NoSpacing"/>
        <w:ind w:left="720"/>
        <w:jc w:val="both"/>
        <w:rPr>
          <w:rFonts w:cstheme="minorHAnsi"/>
          <w:sz w:val="28"/>
          <w:szCs w:val="28"/>
        </w:rPr>
      </w:pPr>
    </w:p>
    <w:p w:rsidR="009825B6" w:rsidRPr="009825B6" w:rsidRDefault="009825B6" w:rsidP="009825B6">
      <w:pPr>
        <w:pStyle w:val="NoSpacing"/>
        <w:ind w:left="720"/>
        <w:jc w:val="both"/>
        <w:rPr>
          <w:rFonts w:cstheme="minorHAnsi"/>
          <w:sz w:val="28"/>
          <w:szCs w:val="28"/>
        </w:rPr>
      </w:pPr>
      <w:r w:rsidRPr="009825B6">
        <w:rPr>
          <w:rFonts w:cstheme="minorHAnsi"/>
          <w:sz w:val="28"/>
          <w:szCs w:val="28"/>
        </w:rPr>
        <w:t xml:space="preserve">RESOLVED that the Planning Lists be </w:t>
      </w:r>
      <w:proofErr w:type="gramStart"/>
      <w:r w:rsidRPr="009825B6">
        <w:rPr>
          <w:rFonts w:cstheme="minorHAnsi"/>
          <w:sz w:val="28"/>
          <w:szCs w:val="28"/>
        </w:rPr>
        <w:t>noted</w:t>
      </w:r>
      <w:proofErr w:type="gramEnd"/>
      <w:r w:rsidRPr="009825B6">
        <w:rPr>
          <w:rFonts w:cstheme="minorHAnsi"/>
          <w:sz w:val="28"/>
          <w:szCs w:val="28"/>
        </w:rPr>
        <w:t xml:space="preserve"> and no comments be made.</w:t>
      </w:r>
    </w:p>
    <w:p w:rsidR="009825B6" w:rsidRPr="009825B6" w:rsidRDefault="009825B6" w:rsidP="009825B6">
      <w:pPr>
        <w:pStyle w:val="NoSpacing"/>
        <w:ind w:left="720"/>
        <w:jc w:val="both"/>
        <w:rPr>
          <w:rFonts w:cstheme="minorHAnsi"/>
          <w:sz w:val="28"/>
          <w:szCs w:val="28"/>
        </w:rPr>
      </w:pPr>
    </w:p>
    <w:p w:rsidR="007400A8" w:rsidRPr="009825B6" w:rsidRDefault="009825B6" w:rsidP="009825B6">
      <w:pPr>
        <w:pStyle w:val="NoSpacing"/>
        <w:ind w:left="720"/>
        <w:jc w:val="both"/>
        <w:rPr>
          <w:rFonts w:cstheme="minorHAnsi"/>
          <w:sz w:val="28"/>
          <w:szCs w:val="28"/>
        </w:rPr>
      </w:pPr>
      <w:r w:rsidRPr="009825B6">
        <w:rPr>
          <w:rFonts w:cstheme="minorHAnsi"/>
          <w:sz w:val="28"/>
          <w:szCs w:val="28"/>
        </w:rPr>
        <w:t>In the absence of any further business, the Mayor thanked everyone for their attendance and closed the meeting.</w:t>
      </w:r>
    </w:p>
    <w:sectPr w:rsidR="007400A8" w:rsidRPr="009825B6" w:rsidSect="009825B6">
      <w:footerReference w:type="default" r:id="rId8"/>
      <w:pgSz w:w="11906" w:h="16838"/>
      <w:pgMar w:top="284" w:right="1800" w:bottom="993" w:left="1800" w:header="708" w:footer="153"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EED"/>
    <w:multiLevelType w:val="hybridMultilevel"/>
    <w:tmpl w:val="51F0ED0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903C40"/>
    <w:multiLevelType w:val="hybridMultilevel"/>
    <w:tmpl w:val="60F6587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919039D"/>
    <w:multiLevelType w:val="hybridMultilevel"/>
    <w:tmpl w:val="B7D88E4E"/>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AF532D"/>
    <w:multiLevelType w:val="hybridMultilevel"/>
    <w:tmpl w:val="5D40E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DD36C7"/>
    <w:multiLevelType w:val="hybridMultilevel"/>
    <w:tmpl w:val="CCDEDC8C"/>
    <w:lvl w:ilvl="0" w:tplc="6860859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63159A"/>
    <w:multiLevelType w:val="hybridMultilevel"/>
    <w:tmpl w:val="DC0AE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B95F43"/>
    <w:multiLevelType w:val="hybridMultilevel"/>
    <w:tmpl w:val="7EE82AA8"/>
    <w:lvl w:ilvl="0" w:tplc="8230FE62">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7D453C0"/>
    <w:multiLevelType w:val="hybridMultilevel"/>
    <w:tmpl w:val="4420E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617C25"/>
    <w:multiLevelType w:val="hybridMultilevel"/>
    <w:tmpl w:val="B46C3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B958A6"/>
    <w:multiLevelType w:val="hybridMultilevel"/>
    <w:tmpl w:val="F68C1E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7A5A06"/>
    <w:multiLevelType w:val="hybridMultilevel"/>
    <w:tmpl w:val="AD5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123319"/>
    <w:multiLevelType w:val="hybridMultilevel"/>
    <w:tmpl w:val="2368B1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2A25DB"/>
    <w:multiLevelType w:val="hybridMultilevel"/>
    <w:tmpl w:val="EF149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3"/>
  </w:num>
  <w:num w:numId="3">
    <w:abstractNumId w:val="18"/>
  </w:num>
  <w:num w:numId="4">
    <w:abstractNumId w:val="17"/>
  </w:num>
  <w:num w:numId="5">
    <w:abstractNumId w:val="11"/>
  </w:num>
  <w:num w:numId="6">
    <w:abstractNumId w:val="16"/>
  </w:num>
  <w:num w:numId="7">
    <w:abstractNumId w:val="2"/>
  </w:num>
  <w:num w:numId="8">
    <w:abstractNumId w:val="10"/>
  </w:num>
  <w:num w:numId="9">
    <w:abstractNumId w:val="1"/>
  </w:num>
  <w:num w:numId="10">
    <w:abstractNumId w:val="13"/>
  </w:num>
  <w:num w:numId="11">
    <w:abstractNumId w:val="8"/>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5"/>
  </w:num>
  <w:num w:numId="18">
    <w:abstractNumId w:val="0"/>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4585"/>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AEB"/>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B294F"/>
    <w:rsid w:val="003B67C7"/>
    <w:rsid w:val="003C2465"/>
    <w:rsid w:val="003C3D34"/>
    <w:rsid w:val="003C52AF"/>
    <w:rsid w:val="003C7C9E"/>
    <w:rsid w:val="003D4796"/>
    <w:rsid w:val="003E3EBF"/>
    <w:rsid w:val="003E5049"/>
    <w:rsid w:val="003F78F1"/>
    <w:rsid w:val="003F7C2B"/>
    <w:rsid w:val="0040260C"/>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5ADA"/>
    <w:rsid w:val="0065605A"/>
    <w:rsid w:val="00656BC6"/>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80817"/>
    <w:rsid w:val="00780BD9"/>
    <w:rsid w:val="0078145D"/>
    <w:rsid w:val="0078499E"/>
    <w:rsid w:val="007A0FBF"/>
    <w:rsid w:val="007B18A6"/>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284F"/>
    <w:rsid w:val="008C43C9"/>
    <w:rsid w:val="008C6D93"/>
    <w:rsid w:val="008C7D54"/>
    <w:rsid w:val="008D0402"/>
    <w:rsid w:val="008D1B17"/>
    <w:rsid w:val="008D3450"/>
    <w:rsid w:val="008D6C8F"/>
    <w:rsid w:val="008D6CE3"/>
    <w:rsid w:val="008E15D9"/>
    <w:rsid w:val="008E249D"/>
    <w:rsid w:val="008E28B0"/>
    <w:rsid w:val="008E495A"/>
    <w:rsid w:val="008F2F35"/>
    <w:rsid w:val="008F354C"/>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25B6"/>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A7C25"/>
    <w:rsid w:val="00AC5388"/>
    <w:rsid w:val="00AD49FB"/>
    <w:rsid w:val="00AD5886"/>
    <w:rsid w:val="00AE30A4"/>
    <w:rsid w:val="00AE7F45"/>
    <w:rsid w:val="00AF4434"/>
    <w:rsid w:val="00B1228E"/>
    <w:rsid w:val="00B16A3C"/>
    <w:rsid w:val="00B173F1"/>
    <w:rsid w:val="00B2608D"/>
    <w:rsid w:val="00B27162"/>
    <w:rsid w:val="00B30728"/>
    <w:rsid w:val="00B310EE"/>
    <w:rsid w:val="00B36235"/>
    <w:rsid w:val="00B417D4"/>
    <w:rsid w:val="00B44D23"/>
    <w:rsid w:val="00B53E5D"/>
    <w:rsid w:val="00B618B8"/>
    <w:rsid w:val="00B7445D"/>
    <w:rsid w:val="00B8190F"/>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129B"/>
    <w:rsid w:val="00D43E60"/>
    <w:rsid w:val="00D4701A"/>
    <w:rsid w:val="00D52513"/>
    <w:rsid w:val="00D57444"/>
    <w:rsid w:val="00D6286B"/>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B2460"/>
    <w:rsid w:val="00EB4C1B"/>
    <w:rsid w:val="00ED66A4"/>
    <w:rsid w:val="00ED6CC8"/>
    <w:rsid w:val="00ED7C7E"/>
    <w:rsid w:val="00EF34DE"/>
    <w:rsid w:val="00EF4544"/>
    <w:rsid w:val="00EF5C75"/>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6EC3D35"/>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B4585"/>
    <w:pPr>
      <w:keepNext/>
      <w:keepLines/>
      <w:spacing w:before="240"/>
      <w:outlineLvl w:val="0"/>
    </w:pPr>
    <w:rPr>
      <w:rFonts w:asciiTheme="minorHAnsi" w:eastAsiaTheme="majorEastAsia" w:hAnsiTheme="min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 w:type="character" w:customStyle="1" w:styleId="Heading1Char">
    <w:name w:val="Heading 1 Char"/>
    <w:basedOn w:val="DefaultParagraphFont"/>
    <w:link w:val="Heading1"/>
    <w:rsid w:val="000B4585"/>
    <w:rPr>
      <w:rFonts w:asciiTheme="minorHAnsi" w:eastAsiaTheme="majorEastAsia" w:hAnsiTheme="minorHAnsi"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14533830">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02674865">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D4A84-0DE0-40A7-ABAD-7697464D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1117</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6954</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6</cp:revision>
  <cp:lastPrinted>2019-02-14T10:53:00Z</cp:lastPrinted>
  <dcterms:created xsi:type="dcterms:W3CDTF">2019-06-12T15:27:00Z</dcterms:created>
  <dcterms:modified xsi:type="dcterms:W3CDTF">2019-10-11T11:30:00Z</dcterms:modified>
</cp:coreProperties>
</file>