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7516" w14:textId="77777777" w:rsidR="00F139E4" w:rsidRPr="0010110D" w:rsidRDefault="00F139E4" w:rsidP="00F139E4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Local Authority Land</w:t>
      </w:r>
    </w:p>
    <w:p w14:paraId="2C5891A1" w14:textId="77777777" w:rsidR="00F139E4" w:rsidRPr="0010110D" w:rsidRDefault="00F139E4" w:rsidP="00F139E4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details of all land and building assets including:</w:t>
      </w:r>
    </w:p>
    <w:p w14:paraId="5CD78FA7" w14:textId="77777777" w:rsidR="00F139E4" w:rsidRPr="0010110D" w:rsidRDefault="00F139E4" w:rsidP="00F139E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All service and office properties occupied or controlled by user bodies, both freehold and leasehold</w:t>
      </w:r>
    </w:p>
    <w:p w14:paraId="54AED30E" w14:textId="77777777" w:rsidR="00F139E4" w:rsidRPr="0010110D" w:rsidRDefault="00F139E4" w:rsidP="00F139E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Any properties occupied or run under Private Finance Initiative contracts</w:t>
      </w:r>
    </w:p>
    <w:p w14:paraId="51E3B4AC" w14:textId="77777777" w:rsidR="00F139E4" w:rsidRPr="0010110D" w:rsidRDefault="00F139E4" w:rsidP="00F139E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Garages unless rented as part of a housing tenancy agreement</w:t>
      </w:r>
    </w:p>
    <w:p w14:paraId="27971C9A" w14:textId="77777777" w:rsidR="00F139E4" w:rsidRPr="0010110D" w:rsidRDefault="00F139E4" w:rsidP="00F139E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Surplus, </w:t>
      </w:r>
      <w:proofErr w:type="gramStart"/>
      <w:r w:rsidRPr="0010110D">
        <w:rPr>
          <w:rFonts w:ascii="Arial" w:eastAsia="Times New Roman" w:hAnsi="Arial" w:cs="Arial"/>
          <w:sz w:val="24"/>
          <w:szCs w:val="24"/>
          <w:lang w:eastAsia="en-GB"/>
        </w:rPr>
        <w:t>sublet</w:t>
      </w:r>
      <w:proofErr w:type="gramEnd"/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 or vacant properties</w:t>
      </w:r>
    </w:p>
    <w:p w14:paraId="6B310BEC" w14:textId="77777777" w:rsidR="00F139E4" w:rsidRPr="0010110D" w:rsidRDefault="00F139E4" w:rsidP="00F139E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Undeveloped land</w:t>
      </w:r>
    </w:p>
    <w:p w14:paraId="53A33D9E" w14:textId="77777777" w:rsidR="00F139E4" w:rsidRPr="0010110D" w:rsidRDefault="00F139E4" w:rsidP="00F139E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Serviced or temporary offices where contractual or actual occupation exceeds three months</w:t>
      </w:r>
    </w:p>
    <w:p w14:paraId="387FAAFE" w14:textId="77777777" w:rsidR="00F139E4" w:rsidRPr="0010110D" w:rsidRDefault="00F139E4" w:rsidP="00F139E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All future commitments, for example under an agreement to lease, from when the contractual commitment is made</w:t>
      </w:r>
    </w:p>
    <w:p w14:paraId="14CFAEE3" w14:textId="77777777" w:rsidR="00F139E4" w:rsidRPr="0010110D" w:rsidRDefault="00F139E4" w:rsidP="00F139E4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75016B" w14:textId="77777777" w:rsidR="00F139E4" w:rsidRPr="0010110D" w:rsidRDefault="00F139E4" w:rsidP="00F139E4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For each land or building asset, the following information must be published together in one place:</w:t>
      </w:r>
    </w:p>
    <w:p w14:paraId="69C46698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Unique Property Reference Number</w:t>
      </w:r>
    </w:p>
    <w:p w14:paraId="2EA0D7D2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Unique asset identity</w:t>
      </w:r>
    </w:p>
    <w:p w14:paraId="6B845DC4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Name of the building/land or both</w:t>
      </w:r>
    </w:p>
    <w:p w14:paraId="500E172C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Street number(s)</w:t>
      </w:r>
    </w:p>
    <w:p w14:paraId="479BCD46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Post town</w:t>
      </w:r>
    </w:p>
    <w:p w14:paraId="3F1ECB8C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United Kingdom postcode</w:t>
      </w:r>
    </w:p>
    <w:p w14:paraId="1B73A0E3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Map reference – either Ordnance Survey or ISO 6709</w:t>
      </w:r>
    </w:p>
    <w:p w14:paraId="3DEFF4F0" w14:textId="77777777" w:rsidR="00F139E4" w:rsidRPr="0010110D" w:rsidRDefault="00F139E4" w:rsidP="00F139E4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Whether the local authority owns the freehold or a lease for the asset and for whichever category applies, the local authority must list all the characteristics that apply from the options given below:</w:t>
      </w:r>
    </w:p>
    <w:p w14:paraId="3994782D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0FD319C9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n-GB"/>
        </w:rPr>
        <w:t>For freehold assets:</w:t>
      </w:r>
    </w:p>
    <w:p w14:paraId="3090F9C7" w14:textId="77777777" w:rsidR="00F139E4" w:rsidRPr="0010110D" w:rsidRDefault="00F139E4" w:rsidP="00F139E4">
      <w:pPr>
        <w:numPr>
          <w:ilvl w:val="0"/>
          <w:numId w:val="3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Occupied by the local authority</w:t>
      </w:r>
    </w:p>
    <w:p w14:paraId="44CB2541" w14:textId="77777777" w:rsidR="00F139E4" w:rsidRPr="0010110D" w:rsidRDefault="00F139E4" w:rsidP="00F139E4">
      <w:pPr>
        <w:numPr>
          <w:ilvl w:val="0"/>
          <w:numId w:val="3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Ground leasehold</w:t>
      </w:r>
    </w:p>
    <w:p w14:paraId="4060FFE9" w14:textId="77777777" w:rsidR="00F139E4" w:rsidRPr="0010110D" w:rsidRDefault="00F139E4" w:rsidP="00F139E4">
      <w:pPr>
        <w:numPr>
          <w:ilvl w:val="0"/>
          <w:numId w:val="3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Leasehold</w:t>
      </w:r>
    </w:p>
    <w:p w14:paraId="64466A8E" w14:textId="77777777" w:rsidR="00F139E4" w:rsidRPr="0010110D" w:rsidRDefault="00F139E4" w:rsidP="00F139E4">
      <w:pPr>
        <w:numPr>
          <w:ilvl w:val="0"/>
          <w:numId w:val="3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Licence</w:t>
      </w:r>
    </w:p>
    <w:p w14:paraId="7C72AC6A" w14:textId="77777777" w:rsidR="00F139E4" w:rsidRPr="0010110D" w:rsidRDefault="00F139E4" w:rsidP="00F139E4">
      <w:pPr>
        <w:numPr>
          <w:ilvl w:val="0"/>
          <w:numId w:val="3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Vacant</w:t>
      </w:r>
    </w:p>
    <w:p w14:paraId="564D4EC0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6ED2F97C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n-GB"/>
        </w:rPr>
        <w:t>For leasehold assets:</w:t>
      </w:r>
    </w:p>
    <w:p w14:paraId="2EB9ECCE" w14:textId="77777777" w:rsidR="00F139E4" w:rsidRPr="0010110D" w:rsidRDefault="00F139E4" w:rsidP="00F139E4">
      <w:pPr>
        <w:numPr>
          <w:ilvl w:val="0"/>
          <w:numId w:val="4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Occupied by the local authority</w:t>
      </w:r>
    </w:p>
    <w:p w14:paraId="2DBE5DE6" w14:textId="77777777" w:rsidR="00F139E4" w:rsidRPr="0010110D" w:rsidRDefault="00F139E4" w:rsidP="00F139E4">
      <w:pPr>
        <w:numPr>
          <w:ilvl w:val="0"/>
          <w:numId w:val="4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Ground leasehold</w:t>
      </w:r>
    </w:p>
    <w:p w14:paraId="7B2509D5" w14:textId="77777777" w:rsidR="00F139E4" w:rsidRPr="0010110D" w:rsidRDefault="00F139E4" w:rsidP="00F139E4">
      <w:pPr>
        <w:numPr>
          <w:ilvl w:val="0"/>
          <w:numId w:val="4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Sub leasehold</w:t>
      </w:r>
    </w:p>
    <w:p w14:paraId="56F722F1" w14:textId="77777777" w:rsidR="00F139E4" w:rsidRPr="0010110D" w:rsidRDefault="00F139E4" w:rsidP="00F139E4">
      <w:pPr>
        <w:numPr>
          <w:ilvl w:val="0"/>
          <w:numId w:val="4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Licence</w:t>
      </w:r>
    </w:p>
    <w:p w14:paraId="62046D69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5EE64AA1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n-GB"/>
        </w:rPr>
        <w:t>For other assets:</w:t>
      </w:r>
    </w:p>
    <w:p w14:paraId="43C9FB7F" w14:textId="77777777" w:rsidR="00F139E4" w:rsidRPr="0010110D" w:rsidRDefault="00F139E4" w:rsidP="00F139E4">
      <w:pPr>
        <w:numPr>
          <w:ilvl w:val="0"/>
          <w:numId w:val="5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Free text description </w:t>
      </w:r>
      <w:proofErr w:type="spellStart"/>
      <w:r w:rsidRPr="0010110D">
        <w:rPr>
          <w:rFonts w:ascii="Arial" w:eastAsia="Times New Roman" w:hAnsi="Arial" w:cs="Arial"/>
          <w:sz w:val="24"/>
          <w:szCs w:val="24"/>
          <w:lang w:eastAsia="en-GB"/>
        </w:rPr>
        <w:t>eg.</w:t>
      </w:r>
      <w:proofErr w:type="spellEnd"/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 Rights of way, access, etc.</w:t>
      </w:r>
    </w:p>
    <w:p w14:paraId="36C21E64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5014A158" w14:textId="77777777" w:rsidR="00F139E4" w:rsidRPr="0010110D" w:rsidRDefault="00F139E4" w:rsidP="00F139E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Normanton Town Council publishes this information on its asset register which can be found on the website.</w:t>
      </w:r>
    </w:p>
    <w:p w14:paraId="0DE679F8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56F0"/>
    <w:multiLevelType w:val="multilevel"/>
    <w:tmpl w:val="E6C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3172"/>
    <w:multiLevelType w:val="multilevel"/>
    <w:tmpl w:val="3FA4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E0665"/>
    <w:multiLevelType w:val="multilevel"/>
    <w:tmpl w:val="E8BE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E64C4"/>
    <w:multiLevelType w:val="multilevel"/>
    <w:tmpl w:val="EBDC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B6A0B"/>
    <w:multiLevelType w:val="multilevel"/>
    <w:tmpl w:val="C5D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E4"/>
    <w:rsid w:val="00F139E4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36D2"/>
  <w15:chartTrackingRefBased/>
  <w15:docId w15:val="{5AA5DE22-3542-4EF3-82BD-192AEBAC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2020-06-23T10:43:00Z</dcterms:created>
  <dcterms:modified xsi:type="dcterms:W3CDTF">2020-06-23T10:43:00Z</dcterms:modified>
</cp:coreProperties>
</file>